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39"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2" w:lineRule="exact"/>
        <w:rPr>
          <w:sz w:val="24"/>
          <w:szCs w:val="24"/>
          <w:color w:val="auto"/>
        </w:rPr>
      </w:pPr>
    </w:p>
    <w:p>
      <w:pPr>
        <w:ind w:left="340" w:right="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-226060</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15" w:lineRule="exact"/>
        <w:rPr>
          <w:sz w:val="24"/>
          <w:szCs w:val="24"/>
          <w:color w:val="auto"/>
        </w:rPr>
      </w:pPr>
    </w:p>
    <w:p>
      <w:pPr>
        <w:ind w:left="340"/>
        <w:spacing w:after="0" w:line="228"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-657860</wp:posOffset>
            </wp:positionV>
            <wp:extent cx="122555" cy="1225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0"/>
        </w:trPr>
        <w:tc>
          <w:tcPr>
            <w:tcW w:w="626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60" w:type="dxa"/>
            <w:vAlign w:val="bottom"/>
            <w:vMerge w:val="restart"/>
          </w:tcPr>
          <w:p>
            <w:pPr>
              <w:jc w:val="center"/>
              <w:ind w:right="17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2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6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6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6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6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0"/>
        </w:trPr>
        <w:tc>
          <w:tcPr>
            <w:tcW w:w="6260" w:type="dxa"/>
            <w:vAlign w:val="bottom"/>
            <w:vMerge w:val="restart"/>
          </w:tcPr>
          <w:p>
            <w:pPr>
              <w:jc w:val="center"/>
              <w:ind w:right="176"/>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5241290</wp:posOffset>
            </wp:positionH>
            <wp:positionV relativeFrom="paragraph">
              <wp:posOffset>-624205</wp:posOffset>
            </wp:positionV>
            <wp:extent cx="57785" cy="63754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7540"/>
                    </a:xfrm>
                    <a:prstGeom prst="rect">
                      <a:avLst/>
                    </a:prstGeom>
                    <a:noFill/>
                  </pic:spPr>
                </pic:pic>
              </a:graphicData>
            </a:graphic>
          </wp:anchor>
        </w:drawing>
        <w:drawing>
          <wp:anchor simplePos="0" relativeHeight="251657728" behindDoc="1" locked="0" layoutInCell="0" allowOverlap="1">
            <wp:simplePos x="0" y="0"/>
            <wp:positionH relativeFrom="column">
              <wp:posOffset>3968750</wp:posOffset>
            </wp:positionH>
            <wp:positionV relativeFrom="paragraph">
              <wp:posOffset>-624205</wp:posOffset>
            </wp:positionV>
            <wp:extent cx="57785" cy="6375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3754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-1661160</wp:posOffset>
            </wp:positionH>
            <wp:positionV relativeFrom="paragraph">
              <wp:posOffset>741045</wp:posOffset>
            </wp:positionV>
            <wp:extent cx="6993890" cy="50355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3890" cy="5035550"/>
                    </a:xfrm>
                    <a:prstGeom prst="rect">
                      <a:avLst/>
                    </a:prstGeom>
                    <a:noFill/>
                  </pic:spPr>
                </pic:pic>
              </a:graphicData>
            </a:graphic>
          </wp:anchor>
        </w:drawing>
      </w:r>
    </w:p>
    <w:p>
      <w:pPr>
        <w:spacing w:after="0" w:line="1230" w:lineRule="exact"/>
        <w:rPr>
          <w:sz w:val="24"/>
          <w:szCs w:val="24"/>
          <w:color w:val="auto"/>
        </w:rPr>
      </w:pPr>
    </w:p>
    <w:p>
      <w:pPr>
        <w:sectPr>
          <w:pgSz w:w="11900" w:h="16838" w:orient="portrait"/>
          <w:cols w:equalWidth="0" w:num="2">
            <w:col w:w="2320" w:space="280"/>
            <w:col w:w="8480"/>
          </w:cols>
          <w:pgMar w:left="460" w:top="217" w:right="35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SHANKS VIRGINIA E</w:t>
        </w:r>
      </w:hyperlink>
    </w:p>
    <w:p>
      <w:pPr>
        <w:spacing w:after="0" w:line="28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9"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LIGHT &amp; WONDER, INC.</w:t>
      </w:r>
    </w:p>
    <w:p>
      <w:pPr>
        <w:spacing w:after="0" w:line="62"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6601 BERMUDA ROAD</w:t>
      </w:r>
    </w:p>
    <w:p>
      <w:pPr>
        <w:spacing w:after="0" w:line="280" w:lineRule="exact"/>
        <w:rPr>
          <w:sz w:val="24"/>
          <w:szCs w:val="24"/>
          <w:color w:val="auto"/>
        </w:rPr>
      </w:pPr>
    </w:p>
    <w:tbl>
      <w:tblPr>
        <w:tblLayout w:type="fixed"/>
        <w:tblInd w:w="80" w:type="dxa"/>
        <w:tblCellMar>
          <w:top w:w="0" w:type="dxa"/>
          <w:left w:w="0" w:type="dxa"/>
          <w:bottom w:w="0" w:type="dxa"/>
          <w:right w:w="0" w:type="dxa"/>
        </w:tblCellMar>
      </w:tblPr>
      <w:tr>
        <w:trPr>
          <w:trHeight w:val="168"/>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228"/>
        </w:trPr>
        <w:tc>
          <w:tcPr>
            <w:tcW w:w="20" w:type="dxa"/>
            <w:vAlign w:val="bottom"/>
          </w:tcPr>
          <w:p>
            <w:pPr>
              <w:spacing w:after="0"/>
              <w:rPr>
                <w:sz w:val="19"/>
                <w:szCs w:val="19"/>
                <w:color w:val="auto"/>
              </w:rPr>
            </w:pPr>
          </w:p>
        </w:tc>
        <w:tc>
          <w:tcPr>
            <w:tcW w:w="108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LAS VEGAS</w:t>
            </w:r>
          </w:p>
        </w:tc>
        <w:tc>
          <w:tcPr>
            <w:tcW w:w="960" w:type="dxa"/>
            <w:vAlign w:val="bottom"/>
          </w:tcPr>
          <w:p>
            <w:pPr>
              <w:ind w:left="160"/>
              <w:spacing w:after="0"/>
              <w:rPr>
                <w:sz w:val="20"/>
                <w:szCs w:val="20"/>
                <w:color w:val="auto"/>
              </w:rPr>
            </w:pPr>
            <w:r>
              <w:rPr>
                <w:rFonts w:ascii="Times New Roman" w:cs="Times New Roman" w:eastAsia="Times New Roman" w:hAnsi="Times New Roman"/>
                <w:sz w:val="17"/>
                <w:szCs w:val="17"/>
                <w:color w:val="0000FF"/>
              </w:rPr>
              <w:t>NV</w:t>
            </w:r>
          </w:p>
        </w:tc>
        <w:tc>
          <w:tcPr>
            <w:tcW w:w="162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89119</w:t>
            </w:r>
          </w:p>
        </w:tc>
      </w:tr>
      <w:tr>
        <w:trPr>
          <w:trHeight w:val="148"/>
        </w:trPr>
        <w:tc>
          <w:tcPr>
            <w:tcW w:w="20" w:type="dxa"/>
            <w:vAlign w:val="bottom"/>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96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r>
      <w:tr>
        <w:trPr>
          <w:trHeight w:val="297"/>
        </w:trPr>
        <w:tc>
          <w:tcPr>
            <w:tcW w:w="20" w:type="dxa"/>
            <w:vAlign w:val="bottom"/>
          </w:tcPr>
          <w:p>
            <w:pPr>
              <w:spacing w:after="0"/>
              <w:rPr>
                <w:sz w:val="24"/>
                <w:szCs w:val="24"/>
                <w:color w:val="auto"/>
              </w:rPr>
            </w:pPr>
          </w:p>
        </w:tc>
        <w:tc>
          <w:tcPr>
            <w:tcW w:w="1080" w:type="dxa"/>
            <w:vAlign w:val="bottom"/>
          </w:tcPr>
          <w:p>
            <w:pPr>
              <w:ind w:left="20"/>
              <w:spacing w:after="0"/>
              <w:rPr>
                <w:sz w:val="20"/>
                <w:szCs w:val="20"/>
                <w:color w:val="auto"/>
              </w:rPr>
            </w:pPr>
            <w:r>
              <w:rPr>
                <w:rFonts w:ascii="Arial" w:cs="Arial" w:eastAsia="Arial" w:hAnsi="Arial"/>
                <w:sz w:val="13"/>
                <w:szCs w:val="13"/>
                <w:color w:val="auto"/>
              </w:rPr>
              <w:t>(City)</w:t>
            </w:r>
          </w:p>
        </w:tc>
        <w:tc>
          <w:tcPr>
            <w:tcW w:w="960" w:type="dxa"/>
            <w:vAlign w:val="bottom"/>
          </w:tcPr>
          <w:p>
            <w:pPr>
              <w:ind w:left="16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1"/>
        </w:trPr>
        <w:tc>
          <w:tcPr>
            <w:tcW w:w="60" w:type="dxa"/>
            <w:vAlign w:val="bottom"/>
          </w:tcPr>
          <w:p>
            <w:pPr>
              <w:spacing w:after="0"/>
              <w:rPr>
                <w:sz w:val="12"/>
                <w:szCs w:val="12"/>
                <w:color w:val="auto"/>
              </w:rPr>
            </w:pPr>
          </w:p>
        </w:tc>
        <w:tc>
          <w:tcPr>
            <w:tcW w:w="3780" w:type="dxa"/>
            <w:vAlign w:val="bottom"/>
            <w:gridSpan w:val="3"/>
          </w:tcPr>
          <w:p>
            <w:pPr>
              <w:spacing w:after="0" w:line="141" w:lineRule="exact"/>
              <w:rPr>
                <w:rFonts w:ascii="Times New Roman" w:cs="Times New Roman" w:eastAsia="Times New Roman" w:hAnsi="Times New Roman"/>
                <w:sz w:val="16"/>
                <w:szCs w:val="16"/>
                <w:color w:val="0000EE"/>
              </w:rPr>
            </w:pPr>
            <w:hyperlink r:id="rId14">
              <w:r>
                <w:rPr>
                  <w:rFonts w:ascii="Times New Roman" w:cs="Times New Roman" w:eastAsia="Times New Roman" w:hAnsi="Times New Roman"/>
                  <w:sz w:val="16"/>
                  <w:szCs w:val="16"/>
                  <w:color w:val="0000EE"/>
                </w:rPr>
                <w:t xml:space="preserve">Light &amp; Wonder,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ASX:LNW</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40" w:type="dxa"/>
            <w:vAlign w:val="bottom"/>
            <w:gridSpan w:val="2"/>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640" w:type="dxa"/>
            <w:vAlign w:val="bottom"/>
          </w:tcPr>
          <w:p>
            <w:pPr>
              <w:spacing w:after="0"/>
              <w:rPr>
                <w:sz w:val="3"/>
                <w:szCs w:val="3"/>
                <w:color w:val="auto"/>
              </w:rPr>
            </w:pPr>
          </w:p>
        </w:tc>
        <w:tc>
          <w:tcPr>
            <w:tcW w:w="2000" w:type="dxa"/>
            <w:vAlign w:val="bottom"/>
          </w:tcPr>
          <w:p>
            <w:pPr>
              <w:spacing w:after="0"/>
              <w:rPr>
                <w:sz w:val="3"/>
                <w:szCs w:val="3"/>
                <w:color w:val="auto"/>
              </w:rPr>
            </w:pPr>
          </w:p>
        </w:tc>
        <w:tc>
          <w:tcPr>
            <w:tcW w:w="184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7"/>
        </w:trPr>
        <w:tc>
          <w:tcPr>
            <w:tcW w:w="60" w:type="dxa"/>
            <w:vAlign w:val="bottom"/>
          </w:tcPr>
          <w:p>
            <w:pPr>
              <w:spacing w:after="0"/>
              <w:rPr>
                <w:sz w:val="3"/>
                <w:szCs w:val="3"/>
                <w:color w:val="auto"/>
              </w:rPr>
            </w:pPr>
          </w:p>
        </w:tc>
        <w:tc>
          <w:tcPr>
            <w:tcW w:w="140" w:type="dxa"/>
            <w:vAlign w:val="bottom"/>
            <w:tcBorders>
              <w:bottom w:val="single" w:sz="8" w:color="0000EE"/>
            </w:tcBorders>
          </w:tcPr>
          <w:p>
            <w:pPr>
              <w:spacing w:after="0"/>
              <w:rPr>
                <w:sz w:val="3"/>
                <w:szCs w:val="3"/>
                <w:color w:val="auto"/>
              </w:rPr>
            </w:pPr>
          </w:p>
        </w:tc>
        <w:tc>
          <w:tcPr>
            <w:tcW w:w="1640" w:type="dxa"/>
            <w:vAlign w:val="bottom"/>
            <w:tcBorders>
              <w:bottom w:val="single" w:sz="8" w:color="0000EE"/>
            </w:tcBorders>
          </w:tcPr>
          <w:p>
            <w:pPr>
              <w:spacing w:after="0"/>
              <w:rPr>
                <w:sz w:val="3"/>
                <w:szCs w:val="3"/>
                <w:color w:val="auto"/>
              </w:rPr>
            </w:pPr>
          </w:p>
        </w:tc>
        <w:tc>
          <w:tcPr>
            <w:tcW w:w="20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49"/>
        </w:trPr>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60" w:type="dxa"/>
            <w:vAlign w:val="bottom"/>
            <w:vMerge w:val="continue"/>
          </w:tcPr>
          <w:p>
            <w:pPr>
              <w:spacing w:after="0"/>
              <w:rPr>
                <w:sz w:val="12"/>
                <w:szCs w:val="12"/>
                <w:color w:val="auto"/>
              </w:rPr>
            </w:pPr>
          </w:p>
        </w:tc>
        <w:tc>
          <w:tcPr>
            <w:tcW w:w="14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20"/>
        </w:trPr>
        <w:tc>
          <w:tcPr>
            <w:tcW w:w="6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1640" w:type="dxa"/>
            <w:vAlign w:val="bottom"/>
            <w:tcBorders>
              <w:bottom w:val="single" w:sz="8" w:color="2C2C2C"/>
            </w:tcBorders>
          </w:tcPr>
          <w:p>
            <w:pPr>
              <w:spacing w:after="0"/>
              <w:rPr>
                <w:sz w:val="10"/>
                <w:szCs w:val="10"/>
                <w:color w:val="auto"/>
              </w:rPr>
            </w:pPr>
          </w:p>
        </w:tc>
        <w:tc>
          <w:tcPr>
            <w:tcW w:w="2000" w:type="dxa"/>
            <w:vAlign w:val="bottom"/>
            <w:tcBorders>
              <w:bottom w:val="single" w:sz="8" w:color="2C2C2C"/>
            </w:tcBorders>
          </w:tcPr>
          <w:p>
            <w:pPr>
              <w:spacing w:after="0"/>
              <w:rPr>
                <w:sz w:val="10"/>
                <w:szCs w:val="10"/>
                <w:color w:val="auto"/>
              </w:rPr>
            </w:pPr>
          </w:p>
        </w:tc>
        <w:tc>
          <w:tcPr>
            <w:tcW w:w="180" w:type="dxa"/>
            <w:vAlign w:val="bottom"/>
          </w:tcPr>
          <w:p>
            <w:pPr>
              <w:spacing w:after="0"/>
              <w:rPr>
                <w:sz w:val="10"/>
                <w:szCs w:val="10"/>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52"/>
        </w:trPr>
        <w:tc>
          <w:tcPr>
            <w:tcW w:w="200" w:type="dxa"/>
            <w:vAlign w:val="bottom"/>
            <w:gridSpan w:val="2"/>
            <w:vMerge w:val="restart"/>
          </w:tcPr>
          <w:p>
            <w:pPr>
              <w:ind w:left="60"/>
              <w:spacing w:after="0"/>
              <w:rPr>
                <w:sz w:val="20"/>
                <w:szCs w:val="20"/>
                <w:color w:val="auto"/>
              </w:rPr>
            </w:pPr>
            <w:r>
              <w:rPr>
                <w:rFonts w:ascii="Arial" w:cs="Arial" w:eastAsia="Arial" w:hAnsi="Arial"/>
                <w:sz w:val="13"/>
                <w:szCs w:val="13"/>
                <w:color w:val="auto"/>
              </w:rPr>
              <w:t>3.</w:t>
            </w:r>
          </w:p>
        </w:tc>
        <w:tc>
          <w:tcPr>
            <w:tcW w:w="364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180" w:type="dxa"/>
            <w:vAlign w:val="bottom"/>
          </w:tcPr>
          <w:p>
            <w:pPr>
              <w:spacing w:after="0"/>
              <w:rPr>
                <w:sz w:val="4"/>
                <w:szCs w:val="4"/>
                <w:color w:val="auto"/>
              </w:rPr>
            </w:pPr>
          </w:p>
        </w:tc>
        <w:tc>
          <w:tcPr>
            <w:tcW w:w="1660" w:type="dxa"/>
            <w:vAlign w:val="bottom"/>
            <w:vMerge w:val="continue"/>
          </w:tcPr>
          <w:p>
            <w:pPr>
              <w:spacing w:after="0"/>
              <w:rPr>
                <w:sz w:val="4"/>
                <w:szCs w:val="4"/>
                <w:color w:val="auto"/>
              </w:rPr>
            </w:pPr>
          </w:p>
        </w:tc>
        <w:tc>
          <w:tcPr>
            <w:tcW w:w="14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29"/>
        </w:trPr>
        <w:tc>
          <w:tcPr>
            <w:tcW w:w="200" w:type="dxa"/>
            <w:vAlign w:val="bottom"/>
            <w:gridSpan w:val="2"/>
            <w:vMerge w:val="continue"/>
          </w:tcPr>
          <w:p>
            <w:pPr>
              <w:spacing w:after="0"/>
              <w:rPr>
                <w:sz w:val="11"/>
                <w:szCs w:val="11"/>
                <w:color w:val="auto"/>
              </w:rPr>
            </w:pPr>
          </w:p>
        </w:tc>
        <w:tc>
          <w:tcPr>
            <w:tcW w:w="3640" w:type="dxa"/>
            <w:vAlign w:val="bottom"/>
            <w:gridSpan w:val="2"/>
            <w:vMerge w:val="continue"/>
          </w:tcPr>
          <w:p>
            <w:pPr>
              <w:spacing w:after="0"/>
              <w:rPr>
                <w:sz w:val="11"/>
                <w:szCs w:val="11"/>
                <w:color w:val="auto"/>
              </w:rPr>
            </w:pPr>
          </w:p>
        </w:tc>
        <w:tc>
          <w:tcPr>
            <w:tcW w:w="180" w:type="dxa"/>
            <w:vAlign w:val="bottom"/>
          </w:tcPr>
          <w:p>
            <w:pPr>
              <w:spacing w:after="0"/>
              <w:rPr>
                <w:sz w:val="11"/>
                <w:szCs w:val="11"/>
                <w:color w:val="auto"/>
              </w:rPr>
            </w:pPr>
          </w:p>
        </w:tc>
        <w:tc>
          <w:tcPr>
            <w:tcW w:w="1660" w:type="dxa"/>
            <w:vAlign w:val="bottom"/>
          </w:tcPr>
          <w:p>
            <w:pPr>
              <w:ind w:left="400"/>
              <w:spacing w:after="0" w:line="129" w:lineRule="exact"/>
              <w:rPr>
                <w:sz w:val="20"/>
                <w:szCs w:val="20"/>
                <w:color w:val="auto"/>
              </w:rPr>
            </w:pPr>
            <w:r>
              <w:rPr>
                <w:rFonts w:ascii="Arial" w:cs="Arial" w:eastAsia="Arial" w:hAnsi="Arial"/>
                <w:sz w:val="13"/>
                <w:szCs w:val="13"/>
                <w:color w:val="auto"/>
              </w:rPr>
              <w:t>below)</w:t>
            </w:r>
          </w:p>
        </w:tc>
        <w:tc>
          <w:tcPr>
            <w:tcW w:w="1440" w:type="dxa"/>
            <w:vAlign w:val="bottom"/>
          </w:tcPr>
          <w:p>
            <w:pPr>
              <w:ind w:left="320"/>
              <w:spacing w:after="0" w:line="129"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17"/>
        </w:trPr>
        <w:tc>
          <w:tcPr>
            <w:tcW w:w="184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06/10/2026</w:t>
            </w:r>
          </w:p>
        </w:tc>
        <w:tc>
          <w:tcPr>
            <w:tcW w:w="2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7"/>
        </w:trPr>
        <w:tc>
          <w:tcPr>
            <w:tcW w:w="6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1640" w:type="dxa"/>
            <w:vAlign w:val="bottom"/>
            <w:tcBorders>
              <w:bottom w:val="single" w:sz="8" w:color="2C2C2C"/>
            </w:tcBorders>
          </w:tcPr>
          <w:p>
            <w:pPr>
              <w:spacing w:after="0"/>
              <w:rPr>
                <w:sz w:val="24"/>
                <w:szCs w:val="24"/>
                <w:color w:val="auto"/>
              </w:rPr>
            </w:pPr>
          </w:p>
        </w:tc>
        <w:tc>
          <w:tcPr>
            <w:tcW w:w="200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3100" w:type="dxa"/>
            <w:vAlign w:val="bottom"/>
            <w:tcBorders>
              <w:bottom w:val="single" w:sz="8" w:color="2C2C2C"/>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192"/>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44"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6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4"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480" w:lineRule="exact"/>
        <w:rPr>
          <w:sz w:val="24"/>
          <w:szCs w:val="24"/>
          <w:color w:val="auto"/>
        </w:rPr>
      </w:pPr>
    </w:p>
    <w:p>
      <w:pPr>
        <w:sectPr>
          <w:pgSz w:w="11900" w:h="16838" w:orient="portrait"/>
          <w:cols w:equalWidth="0" w:num="2">
            <w:col w:w="3760" w:space="80"/>
            <w:col w:w="724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5"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2"/>
          </w:tcPr>
          <w:p>
            <w:pPr>
              <w:ind w:left="820"/>
              <w:spacing w:after="0"/>
              <w:rPr>
                <w:sz w:val="20"/>
                <w:szCs w:val="20"/>
                <w:color w:val="auto"/>
              </w:rPr>
            </w:pPr>
            <w:r>
              <w:rPr>
                <w:rFonts w:ascii="Arial" w:cs="Arial" w:eastAsia="Arial" w:hAnsi="Arial"/>
                <w:sz w:val="12"/>
                <w:szCs w:val="12"/>
                <w:b w:val="1"/>
                <w:bCs w:val="1"/>
                <w:color w:val="auto"/>
              </w:rPr>
              <w:t>2. Transaction</w:t>
            </w:r>
          </w:p>
        </w:tc>
        <w:tc>
          <w:tcPr>
            <w:tcW w:w="98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780" w:type="dxa"/>
            <w:vAlign w:val="bottom"/>
            <w:gridSpan w:val="2"/>
          </w:tcPr>
          <w:p>
            <w:pPr>
              <w:ind w:left="140"/>
              <w:spacing w:after="0"/>
              <w:rPr>
                <w:sz w:val="20"/>
                <w:szCs w:val="20"/>
                <w:color w:val="auto"/>
              </w:rPr>
            </w:pPr>
            <w:r>
              <w:rPr>
                <w:rFonts w:ascii="Arial" w:cs="Arial" w:eastAsia="Arial" w:hAnsi="Arial"/>
                <w:sz w:val="12"/>
                <w:szCs w:val="12"/>
                <w:b w:val="1"/>
                <w:bCs w:val="1"/>
                <w:color w:val="auto"/>
              </w:rPr>
              <w:t>3.</w:t>
            </w:r>
          </w:p>
        </w:tc>
        <w:tc>
          <w:tcPr>
            <w:tcW w:w="1840" w:type="dxa"/>
            <w:vAlign w:val="bottom"/>
            <w:gridSpan w:val="3"/>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ind w:left="820"/>
              <w:spacing w:after="0" w:line="128"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spacing w:after="0"/>
              <w:rPr>
                <w:sz w:val="11"/>
                <w:szCs w:val="11"/>
                <w:color w:val="auto"/>
              </w:rPr>
            </w:pPr>
          </w:p>
        </w:tc>
        <w:tc>
          <w:tcPr>
            <w:tcW w:w="980" w:type="dxa"/>
            <w:vAlign w:val="bottom"/>
            <w:gridSpan w:val="2"/>
          </w:tcPr>
          <w:p>
            <w:pPr>
              <w:ind w:left="40"/>
              <w:spacing w:after="0" w:line="128"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20" w:type="dxa"/>
            <w:vAlign w:val="bottom"/>
          </w:tcPr>
          <w:p>
            <w:pPr>
              <w:ind w:left="80"/>
              <w:spacing w:after="0" w:line="128" w:lineRule="exact"/>
              <w:rPr>
                <w:sz w:val="20"/>
                <w:szCs w:val="20"/>
                <w:color w:val="auto"/>
              </w:rPr>
            </w:pPr>
            <w:r>
              <w:rPr>
                <w:rFonts w:ascii="Arial" w:cs="Arial" w:eastAsia="Arial" w:hAnsi="Arial"/>
                <w:sz w:val="12"/>
                <w:szCs w:val="12"/>
                <w:b w:val="1"/>
                <w:bCs w:val="1"/>
                <w:color w:val="auto"/>
                <w:w w:val="91"/>
              </w:rPr>
              <w:t>Transaction</w:t>
            </w:r>
          </w:p>
        </w:tc>
        <w:tc>
          <w:tcPr>
            <w:tcW w:w="1840" w:type="dxa"/>
            <w:vAlign w:val="bottom"/>
            <w:gridSpan w:val="3"/>
          </w:tcPr>
          <w:p>
            <w:pPr>
              <w:ind w:left="120"/>
              <w:spacing w:after="0" w:line="128" w:lineRule="exact"/>
              <w:rPr>
                <w:sz w:val="20"/>
                <w:szCs w:val="20"/>
                <w:color w:val="auto"/>
              </w:rPr>
            </w:pPr>
            <w:r>
              <w:rPr>
                <w:rFonts w:ascii="Arial" w:cs="Arial" w:eastAsia="Arial" w:hAnsi="Arial"/>
                <w:sz w:val="12"/>
                <w:szCs w:val="12"/>
                <w:b w:val="1"/>
                <w:bCs w:val="1"/>
                <w:color w:val="auto"/>
                <w:w w:val="96"/>
              </w:rPr>
              <w:t>Disposed Of (D) (Instr. 3, 4 and</w:t>
            </w:r>
          </w:p>
        </w:tc>
        <w:tc>
          <w:tcPr>
            <w:tcW w:w="140" w:type="dxa"/>
            <w:vAlign w:val="bottom"/>
          </w:tcPr>
          <w:p>
            <w:pPr>
              <w:spacing w:after="0"/>
              <w:rPr>
                <w:sz w:val="11"/>
                <w:szCs w:val="11"/>
                <w:color w:val="auto"/>
              </w:rPr>
            </w:pPr>
          </w:p>
        </w:tc>
        <w:tc>
          <w:tcPr>
            <w:tcW w:w="62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4"/>
              </w:rPr>
              <w:t>Securities</w:t>
            </w:r>
          </w:p>
        </w:tc>
        <w:tc>
          <w:tcPr>
            <w:tcW w:w="560" w:type="dxa"/>
            <w:vAlign w:val="bottom"/>
          </w:tcPr>
          <w:p>
            <w:pPr>
              <w:spacing w:after="0"/>
              <w:rPr>
                <w:sz w:val="11"/>
                <w:szCs w:val="11"/>
                <w:color w:val="auto"/>
              </w:rPr>
            </w:pPr>
          </w:p>
        </w:tc>
        <w:tc>
          <w:tcPr>
            <w:tcW w:w="96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60" w:type="dxa"/>
            <w:vAlign w:val="bottom"/>
            <w:gridSpan w:val="2"/>
          </w:tcPr>
          <w:p>
            <w:pPr>
              <w:ind w:left="820"/>
              <w:spacing w:after="0" w:line="129" w:lineRule="exact"/>
              <w:rPr>
                <w:sz w:val="20"/>
                <w:szCs w:val="20"/>
                <w:color w:val="auto"/>
              </w:rPr>
            </w:pPr>
            <w:r>
              <w:rPr>
                <w:rFonts w:ascii="Arial" w:cs="Arial" w:eastAsia="Arial" w:hAnsi="Arial"/>
                <w:sz w:val="12"/>
                <w:szCs w:val="12"/>
                <w:b w:val="1"/>
                <w:bCs w:val="1"/>
                <w:color w:val="auto"/>
              </w:rPr>
              <w:t>(Month/Day/Year)</w:t>
            </w:r>
          </w:p>
        </w:tc>
        <w:tc>
          <w:tcPr>
            <w:tcW w:w="50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if any</w:t>
            </w: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2"/>
              </w:rPr>
              <w:t>Code (Instr.</w:t>
            </w:r>
          </w:p>
        </w:tc>
        <w:tc>
          <w:tcPr>
            <w:tcW w:w="68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5)</w:t>
            </w: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w w:val="93"/>
              </w:rPr>
              <w:t>(Month/Day/Year)</w:t>
            </w:r>
          </w:p>
        </w:tc>
        <w:tc>
          <w:tcPr>
            <w:tcW w:w="78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740" w:type="dxa"/>
            <w:vAlign w:val="bottom"/>
          </w:tcPr>
          <w:p>
            <w:pPr>
              <w:spacing w:after="0"/>
              <w:rPr>
                <w:sz w:val="6"/>
                <w:szCs w:val="6"/>
                <w:color w:val="auto"/>
              </w:rPr>
            </w:pPr>
          </w:p>
        </w:tc>
        <w:tc>
          <w:tcPr>
            <w:tcW w:w="500" w:type="dxa"/>
            <w:vAlign w:val="bottom"/>
          </w:tcPr>
          <w:p>
            <w:pPr>
              <w:spacing w:after="0"/>
              <w:rPr>
                <w:sz w:val="6"/>
                <w:szCs w:val="6"/>
                <w:color w:val="auto"/>
              </w:rPr>
            </w:pPr>
          </w:p>
        </w:tc>
        <w:tc>
          <w:tcPr>
            <w:tcW w:w="480" w:type="dxa"/>
            <w:vAlign w:val="bottom"/>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740" w:type="dxa"/>
            <w:vAlign w:val="bottom"/>
          </w:tcPr>
          <w:p>
            <w:pPr>
              <w:spacing w:after="0"/>
              <w:rPr>
                <w:sz w:val="3"/>
                <w:szCs w:val="3"/>
                <w:color w:val="auto"/>
              </w:rPr>
            </w:pPr>
          </w:p>
        </w:tc>
        <w:tc>
          <w:tcPr>
            <w:tcW w:w="500" w:type="dxa"/>
            <w:vAlign w:val="bottom"/>
          </w:tcPr>
          <w:p>
            <w:pPr>
              <w:spacing w:after="0"/>
              <w:rPr>
                <w:sz w:val="3"/>
                <w:szCs w:val="3"/>
                <w:color w:val="auto"/>
              </w:rPr>
            </w:pPr>
          </w:p>
        </w:tc>
        <w:tc>
          <w:tcPr>
            <w:tcW w:w="480" w:type="dxa"/>
            <w:vAlign w:val="bottom"/>
          </w:tcPr>
          <w:p>
            <w:pPr>
              <w:spacing w:after="0"/>
              <w:rPr>
                <w:sz w:val="3"/>
                <w:szCs w:val="3"/>
                <w:color w:val="auto"/>
              </w:rPr>
            </w:pPr>
          </w:p>
        </w:tc>
        <w:tc>
          <w:tcPr>
            <w:tcW w:w="60" w:type="dxa"/>
            <w:vAlign w:val="bottom"/>
          </w:tcPr>
          <w:p>
            <w:pPr>
              <w:spacing w:after="0"/>
              <w:rPr>
                <w:sz w:val="3"/>
                <w:szCs w:val="3"/>
                <w:color w:val="auto"/>
              </w:rPr>
            </w:pPr>
          </w:p>
        </w:tc>
        <w:tc>
          <w:tcPr>
            <w:tcW w:w="720" w:type="dxa"/>
            <w:vAlign w:val="bottom"/>
          </w:tcPr>
          <w:p>
            <w:pPr>
              <w:spacing w:after="0"/>
              <w:rPr>
                <w:sz w:val="3"/>
                <w:szCs w:val="3"/>
                <w:color w:val="auto"/>
              </w:rPr>
            </w:pPr>
          </w:p>
        </w:tc>
        <w:tc>
          <w:tcPr>
            <w:tcW w:w="680" w:type="dxa"/>
            <w:vAlign w:val="bottom"/>
          </w:tcPr>
          <w:p>
            <w:pPr>
              <w:spacing w:after="0"/>
              <w:rPr>
                <w:sz w:val="3"/>
                <w:szCs w:val="3"/>
                <w:color w:val="auto"/>
              </w:rPr>
            </w:pPr>
          </w:p>
        </w:tc>
        <w:tc>
          <w:tcPr>
            <w:tcW w:w="640" w:type="dxa"/>
            <w:vAlign w:val="bottom"/>
          </w:tcPr>
          <w:p>
            <w:pPr>
              <w:spacing w:after="0"/>
              <w:rPr>
                <w:sz w:val="3"/>
                <w:szCs w:val="3"/>
                <w:color w:val="auto"/>
              </w:rPr>
            </w:pPr>
          </w:p>
        </w:tc>
        <w:tc>
          <w:tcPr>
            <w:tcW w:w="5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260"/>
              <w:spacing w:after="0" w:line="129" w:lineRule="exact"/>
              <w:rPr>
                <w:sz w:val="20"/>
                <w:szCs w:val="20"/>
                <w:color w:val="auto"/>
              </w:rPr>
            </w:pPr>
            <w:r>
              <w:rPr>
                <w:rFonts w:ascii="Arial" w:cs="Arial" w:eastAsia="Arial" w:hAnsi="Arial"/>
                <w:sz w:val="12"/>
                <w:szCs w:val="12"/>
                <w:b w:val="1"/>
                <w:bCs w:val="1"/>
                <w:color w:val="auto"/>
              </w:rPr>
              <w:t>(A) or</w:t>
            </w:r>
          </w:p>
        </w:tc>
        <w:tc>
          <w:tcPr>
            <w:tcW w:w="520" w:type="dxa"/>
            <w:vAlign w:val="bottom"/>
            <w:vMerge w:val="restart"/>
          </w:tcPr>
          <w:p>
            <w:pPr>
              <w:jc w:val="right"/>
              <w:ind w:right="74"/>
              <w:spacing w:after="0"/>
              <w:rPr>
                <w:sz w:val="20"/>
                <w:szCs w:val="20"/>
                <w:color w:val="auto"/>
              </w:rPr>
            </w:pPr>
            <w:r>
              <w:rPr>
                <w:rFonts w:ascii="Arial" w:cs="Arial" w:eastAsia="Arial" w:hAnsi="Arial"/>
                <w:sz w:val="12"/>
                <w:szCs w:val="12"/>
                <w:b w:val="1"/>
                <w:bCs w:val="1"/>
                <w:color w:val="auto"/>
              </w:rPr>
              <w:t>Price</w:t>
            </w:r>
          </w:p>
        </w:tc>
        <w:tc>
          <w:tcPr>
            <w:tcW w:w="14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20" w:type="dxa"/>
            <w:vAlign w:val="bottom"/>
          </w:tcPr>
          <w:p>
            <w:pPr>
              <w:spacing w:after="0"/>
              <w:rPr>
                <w:sz w:val="8"/>
                <w:szCs w:val="8"/>
                <w:color w:val="auto"/>
              </w:rPr>
            </w:pPr>
          </w:p>
        </w:tc>
        <w:tc>
          <w:tcPr>
            <w:tcW w:w="740" w:type="dxa"/>
            <w:vAlign w:val="bottom"/>
          </w:tcPr>
          <w:p>
            <w:pPr>
              <w:spacing w:after="0"/>
              <w:rPr>
                <w:sz w:val="8"/>
                <w:szCs w:val="8"/>
                <w:color w:val="auto"/>
              </w:rPr>
            </w:pPr>
          </w:p>
        </w:tc>
        <w:tc>
          <w:tcPr>
            <w:tcW w:w="50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 w:type="dxa"/>
            <w:vAlign w:val="bottom"/>
          </w:tcPr>
          <w:p>
            <w:pPr>
              <w:spacing w:after="0"/>
              <w:rPr>
                <w:sz w:val="8"/>
                <w:szCs w:val="8"/>
                <w:color w:val="auto"/>
              </w:rPr>
            </w:pPr>
          </w:p>
        </w:tc>
        <w:tc>
          <w:tcPr>
            <w:tcW w:w="72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40" w:type="dxa"/>
            <w:vAlign w:val="bottom"/>
            <w:vMerge w:val="restart"/>
          </w:tcPr>
          <w:p>
            <w:pPr>
              <w:ind w:left="260"/>
              <w:spacing w:after="0"/>
              <w:rPr>
                <w:sz w:val="20"/>
                <w:szCs w:val="20"/>
                <w:color w:val="auto"/>
              </w:rPr>
            </w:pPr>
            <w:r>
              <w:rPr>
                <w:rFonts w:ascii="Arial" w:cs="Arial" w:eastAsia="Arial" w:hAnsi="Arial"/>
                <w:sz w:val="12"/>
                <w:szCs w:val="12"/>
                <w:b w:val="1"/>
                <w:bCs w:val="1"/>
                <w:color w:val="auto"/>
              </w:rPr>
              <w:t>(D)</w:t>
            </w:r>
          </w:p>
        </w:tc>
        <w:tc>
          <w:tcPr>
            <w:tcW w:w="520" w:type="dxa"/>
            <w:vAlign w:val="bottom"/>
            <w:vMerge w:val="continue"/>
          </w:tcPr>
          <w:p>
            <w:pPr>
              <w:spacing w:after="0"/>
              <w:rPr>
                <w:sz w:val="8"/>
                <w:szCs w:val="8"/>
                <w:color w:val="auto"/>
              </w:rPr>
            </w:pPr>
          </w:p>
        </w:tc>
        <w:tc>
          <w:tcPr>
            <w:tcW w:w="14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20" w:type="dxa"/>
            <w:vAlign w:val="bottom"/>
          </w:tcPr>
          <w:p>
            <w:pPr>
              <w:spacing w:after="0"/>
              <w:rPr>
                <w:sz w:val="5"/>
                <w:szCs w:val="5"/>
                <w:color w:val="auto"/>
              </w:rPr>
            </w:pPr>
          </w:p>
        </w:tc>
        <w:tc>
          <w:tcPr>
            <w:tcW w:w="740" w:type="dxa"/>
            <w:vAlign w:val="bottom"/>
          </w:tcPr>
          <w:p>
            <w:pPr>
              <w:spacing w:after="0"/>
              <w:rPr>
                <w:sz w:val="5"/>
                <w:szCs w:val="5"/>
                <w:color w:val="auto"/>
              </w:rPr>
            </w:pPr>
          </w:p>
        </w:tc>
        <w:tc>
          <w:tcPr>
            <w:tcW w:w="500" w:type="dxa"/>
            <w:vAlign w:val="bottom"/>
          </w:tcPr>
          <w:p>
            <w:pPr>
              <w:spacing w:after="0"/>
              <w:rPr>
                <w:sz w:val="5"/>
                <w:szCs w:val="5"/>
                <w:color w:val="auto"/>
              </w:rPr>
            </w:pPr>
          </w:p>
        </w:tc>
        <w:tc>
          <w:tcPr>
            <w:tcW w:w="480" w:type="dxa"/>
            <w:vAlign w:val="bottom"/>
          </w:tcPr>
          <w:p>
            <w:pPr>
              <w:spacing w:after="0"/>
              <w:rPr>
                <w:sz w:val="5"/>
                <w:szCs w:val="5"/>
                <w:color w:val="auto"/>
              </w:rPr>
            </w:pPr>
          </w:p>
        </w:tc>
        <w:tc>
          <w:tcPr>
            <w:tcW w:w="60" w:type="dxa"/>
            <w:vAlign w:val="bottom"/>
          </w:tcPr>
          <w:p>
            <w:pPr>
              <w:spacing w:after="0"/>
              <w:rPr>
                <w:sz w:val="5"/>
                <w:szCs w:val="5"/>
                <w:color w:val="auto"/>
              </w:rPr>
            </w:pPr>
          </w:p>
        </w:tc>
        <w:tc>
          <w:tcPr>
            <w:tcW w:w="720" w:type="dxa"/>
            <w:vAlign w:val="bottom"/>
          </w:tcPr>
          <w:p>
            <w:pPr>
              <w:spacing w:after="0"/>
              <w:rPr>
                <w:sz w:val="5"/>
                <w:szCs w:val="5"/>
                <w:color w:val="auto"/>
              </w:rPr>
            </w:pPr>
          </w:p>
        </w:tc>
        <w:tc>
          <w:tcPr>
            <w:tcW w:w="68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460" w:type="dxa"/>
            <w:vAlign w:val="bottom"/>
            <w:tcBorders>
              <w:bottom w:val="single" w:sz="8" w:color="2C2C2C"/>
            </w:tcBorders>
            <w:gridSpan w:val="2"/>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860" w:type="dxa"/>
            <w:vAlign w:val="bottom"/>
            <w:tcBorders>
              <w:bottom w:val="single" w:sz="8" w:color="2C2C2C"/>
            </w:tcBorders>
            <w:gridSpan w:val="2"/>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320" w:type="dxa"/>
            <w:vAlign w:val="bottom"/>
            <w:tcBorders>
              <w:bottom w:val="single" w:sz="8" w:color="2C2C2C"/>
            </w:tcBorders>
            <w:gridSpan w:val="3"/>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54"/>
        </w:trPr>
        <w:tc>
          <w:tcPr>
            <w:tcW w:w="20" w:type="dxa"/>
            <w:vAlign w:val="bottom"/>
            <w:tcBorders>
              <w:bottom w:val="single" w:sz="8" w:color="2C2C2C"/>
            </w:tcBorders>
          </w:tcPr>
          <w:p>
            <w:pPr>
              <w:spacing w:after="0"/>
              <w:rPr>
                <w:sz w:val="24"/>
                <w:szCs w:val="24"/>
                <w:color w:val="auto"/>
              </w:rPr>
            </w:pPr>
          </w:p>
        </w:tc>
        <w:tc>
          <w:tcPr>
            <w:tcW w:w="146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r>
              <w:rPr>
                <w:rFonts w:ascii="Times New Roman" w:cs="Times New Roman" w:eastAsia="Times New Roman" w:hAnsi="Times New Roman"/>
                <w:sz w:val="21"/>
                <w:szCs w:val="21"/>
                <w:color w:val="008000"/>
                <w:vertAlign w:val="superscript"/>
              </w:rPr>
              <w:t>(1)</w:t>
            </w:r>
          </w:p>
        </w:tc>
        <w:tc>
          <w:tcPr>
            <w:tcW w:w="1040" w:type="dxa"/>
            <w:vAlign w:val="bottom"/>
            <w:tcBorders>
              <w:bottom w:val="single" w:sz="8" w:color="2C2C2C"/>
            </w:tcBorders>
          </w:tcPr>
          <w:p>
            <w:pPr>
              <w:spacing w:after="0"/>
              <w:rPr>
                <w:sz w:val="24"/>
                <w:szCs w:val="24"/>
                <w:color w:val="auto"/>
              </w:rPr>
            </w:pPr>
          </w:p>
        </w:tc>
        <w:tc>
          <w:tcPr>
            <w:tcW w:w="1860" w:type="dxa"/>
            <w:vAlign w:val="bottom"/>
            <w:tcBorders>
              <w:bottom w:val="single" w:sz="8" w:color="2C2C2C"/>
            </w:tcBorders>
            <w:gridSpan w:val="2"/>
          </w:tcPr>
          <w:p>
            <w:pPr>
              <w:ind w:left="900"/>
              <w:spacing w:after="0"/>
              <w:rPr>
                <w:sz w:val="20"/>
                <w:szCs w:val="20"/>
                <w:color w:val="auto"/>
              </w:rPr>
            </w:pPr>
            <w:r>
              <w:rPr>
                <w:rFonts w:ascii="Times New Roman" w:cs="Times New Roman" w:eastAsia="Times New Roman" w:hAnsi="Times New Roman"/>
                <w:sz w:val="17"/>
                <w:szCs w:val="17"/>
                <w:color w:val="0000FF"/>
              </w:rPr>
              <w:t>06/10/2026</w:t>
            </w:r>
          </w:p>
        </w:tc>
        <w:tc>
          <w:tcPr>
            <w:tcW w:w="50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68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w w:val="99"/>
              </w:rPr>
              <w:t>2,391</w:t>
            </w:r>
          </w:p>
        </w:tc>
        <w:tc>
          <w:tcPr>
            <w:tcW w:w="640" w:type="dxa"/>
            <w:vAlign w:val="bottom"/>
            <w:tcBorders>
              <w:bottom w:val="single" w:sz="8" w:color="2C2C2C"/>
            </w:tcBorders>
          </w:tcPr>
          <w:p>
            <w:pPr>
              <w:ind w:left="380"/>
              <w:spacing w:after="0"/>
              <w:rPr>
                <w:sz w:val="20"/>
                <w:szCs w:val="20"/>
                <w:color w:val="auto"/>
              </w:rPr>
            </w:pPr>
            <w:r>
              <w:rPr>
                <w:rFonts w:ascii="Times New Roman" w:cs="Times New Roman" w:eastAsia="Times New Roman" w:hAnsi="Times New Roman"/>
                <w:sz w:val="17"/>
                <w:szCs w:val="17"/>
                <w:color w:val="0000FF"/>
              </w:rPr>
              <w:t>A</w:t>
            </w:r>
          </w:p>
        </w:tc>
        <w:tc>
          <w:tcPr>
            <w:tcW w:w="520" w:type="dxa"/>
            <w:vAlign w:val="bottom"/>
            <w:tcBorders>
              <w:bottom w:val="single" w:sz="8" w:color="2C2C2C"/>
            </w:tcBorders>
          </w:tcPr>
          <w:p>
            <w:pPr>
              <w:ind w:left="2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20" w:type="dxa"/>
            <w:vAlign w:val="bottom"/>
            <w:tcBorders>
              <w:bottom w:val="single" w:sz="8" w:color="2C2C2C"/>
            </w:tcBorders>
            <w:gridSpan w:val="3"/>
          </w:tcPr>
          <w:p>
            <w:pPr>
              <w:ind w:left="480"/>
              <w:spacing w:after="0"/>
              <w:rPr>
                <w:sz w:val="20"/>
                <w:szCs w:val="20"/>
                <w:color w:val="auto"/>
              </w:rPr>
            </w:pPr>
            <w:r>
              <w:rPr>
                <w:rFonts w:ascii="Times New Roman" w:cs="Times New Roman" w:eastAsia="Times New Roman" w:hAnsi="Times New Roman"/>
                <w:sz w:val="17"/>
                <w:szCs w:val="17"/>
                <w:color w:val="0000FF"/>
              </w:rPr>
              <w:t>11,710</w:t>
            </w:r>
          </w:p>
        </w:tc>
        <w:tc>
          <w:tcPr>
            <w:tcW w:w="30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1"/>
          </w:tcPr>
          <w:p>
            <w:pPr>
              <w:ind w:lef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60" w:type="dxa"/>
            <w:vAlign w:val="bottom"/>
            <w:tcBorders>
              <w:top w:val="single" w:sz="8" w:color="2C2C2C"/>
            </w:tcBorders>
          </w:tcPr>
          <w:p>
            <w:pPr>
              <w:spacing w:after="0"/>
              <w:rPr>
                <w:sz w:val="18"/>
                <w:szCs w:val="18"/>
                <w:color w:val="auto"/>
              </w:rPr>
            </w:pPr>
          </w:p>
        </w:tc>
        <w:tc>
          <w:tcPr>
            <w:tcW w:w="30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460" w:type="dxa"/>
            <w:vAlign w:val="bottom"/>
            <w:gridSpan w:val="9"/>
          </w:tcPr>
          <w:p>
            <w:pPr>
              <w:jc w:val="right"/>
              <w:ind w:right="74"/>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2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980" w:type="dxa"/>
            <w:vAlign w:val="bottom"/>
            <w:tcBorders>
              <w:bottom w:val="single" w:sz="8" w:color="2C2C2C"/>
            </w:tcBorders>
            <w:gridSpan w:val="2"/>
          </w:tcPr>
          <w:p>
            <w:pPr>
              <w:spacing w:after="0"/>
              <w:rPr>
                <w:sz w:val="2"/>
                <w:szCs w:val="2"/>
                <w:color w:val="auto"/>
              </w:rPr>
            </w:pPr>
          </w:p>
        </w:tc>
        <w:tc>
          <w:tcPr>
            <w:tcW w:w="1460" w:type="dxa"/>
            <w:vAlign w:val="bottom"/>
            <w:tcBorders>
              <w:bottom w:val="single" w:sz="8" w:color="2C2C2C"/>
            </w:tcBorders>
            <w:gridSpan w:val="3"/>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52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100"/>
              <w:spacing w:after="0"/>
              <w:rPr>
                <w:sz w:val="20"/>
                <w:szCs w:val="20"/>
                <w:color w:val="auto"/>
              </w:rPr>
            </w:pPr>
            <w:r>
              <w:rPr>
                <w:rFonts w:ascii="Arial" w:cs="Arial" w:eastAsia="Arial" w:hAnsi="Arial"/>
                <w:sz w:val="12"/>
                <w:szCs w:val="12"/>
                <w:b w:val="1"/>
                <w:bCs w:val="1"/>
                <w:color w:val="auto"/>
              </w:rPr>
              <w:t>3A. Deemed</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980" w:type="dxa"/>
            <w:vAlign w:val="bottom"/>
            <w:gridSpan w:val="2"/>
          </w:tcPr>
          <w:p>
            <w:pPr>
              <w:ind w:left="140"/>
              <w:spacing w:after="0"/>
              <w:rPr>
                <w:sz w:val="20"/>
                <w:szCs w:val="20"/>
                <w:color w:val="auto"/>
              </w:rPr>
            </w:pPr>
            <w:r>
              <w:rPr>
                <w:rFonts w:ascii="Arial" w:cs="Arial" w:eastAsia="Arial" w:hAnsi="Arial"/>
                <w:sz w:val="12"/>
                <w:szCs w:val="12"/>
                <w:b w:val="1"/>
                <w:bCs w:val="1"/>
                <w:color w:val="auto"/>
              </w:rPr>
              <w:t>5. Number of</w:t>
            </w:r>
          </w:p>
        </w:tc>
        <w:tc>
          <w:tcPr>
            <w:tcW w:w="1460" w:type="dxa"/>
            <w:vAlign w:val="bottom"/>
            <w:gridSpan w:val="3"/>
          </w:tcPr>
          <w:p>
            <w:pPr>
              <w:spacing w:after="0"/>
              <w:rPr>
                <w:sz w:val="20"/>
                <w:szCs w:val="20"/>
                <w:color w:val="auto"/>
              </w:rPr>
            </w:pPr>
            <w:r>
              <w:rPr>
                <w:rFonts w:ascii="Arial" w:cs="Arial" w:eastAsia="Arial" w:hAnsi="Arial"/>
                <w:sz w:val="12"/>
                <w:szCs w:val="12"/>
                <w:b w:val="1"/>
                <w:bCs w:val="1"/>
                <w:color w:val="auto"/>
              </w:rPr>
              <w:t>6. Date Exercisable and</w:t>
            </w:r>
          </w:p>
        </w:tc>
        <w:tc>
          <w:tcPr>
            <w:tcW w:w="640" w:type="dxa"/>
            <w:vAlign w:val="bottom"/>
          </w:tcPr>
          <w:p>
            <w:pPr>
              <w:ind w:left="40"/>
              <w:spacing w:after="0"/>
              <w:rPr>
                <w:sz w:val="20"/>
                <w:szCs w:val="20"/>
                <w:color w:val="auto"/>
              </w:rPr>
            </w:pPr>
            <w:r>
              <w:rPr>
                <w:rFonts w:ascii="Arial" w:cs="Arial" w:eastAsia="Arial" w:hAnsi="Arial"/>
                <w:sz w:val="12"/>
                <w:szCs w:val="12"/>
                <w:b w:val="1"/>
                <w:bCs w:val="1"/>
                <w:color w:val="auto"/>
                <w:w w:val="92"/>
              </w:rPr>
              <w:t>7. Title and</w:t>
            </w:r>
          </w:p>
        </w:tc>
        <w:tc>
          <w:tcPr>
            <w:tcW w:w="520" w:type="dxa"/>
            <w:vAlign w:val="bottom"/>
          </w:tcPr>
          <w:p>
            <w:pPr>
              <w:spacing w:after="0"/>
              <w:rPr>
                <w:sz w:val="14"/>
                <w:szCs w:val="14"/>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Execution Date,</w:t>
            </w: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6"/>
              </w:rPr>
              <w:t>Transaction</w:t>
            </w:r>
          </w:p>
        </w:tc>
        <w:tc>
          <w:tcPr>
            <w:tcW w:w="98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tcPr>
          <w:p>
            <w:pPr>
              <w:ind w:left="40"/>
              <w:spacing w:after="0" w:line="129" w:lineRule="exact"/>
              <w:rPr>
                <w:sz w:val="20"/>
                <w:szCs w:val="20"/>
                <w:color w:val="auto"/>
              </w:rPr>
            </w:pPr>
            <w:r>
              <w:rPr>
                <w:rFonts w:ascii="Arial" w:cs="Arial" w:eastAsia="Arial" w:hAnsi="Arial"/>
                <w:sz w:val="12"/>
                <w:szCs w:val="12"/>
                <w:b w:val="1"/>
                <w:bCs w:val="1"/>
                <w:color w:val="auto"/>
                <w:w w:val="96"/>
              </w:rPr>
              <w:t>Amount of</w:t>
            </w:r>
          </w:p>
        </w:tc>
        <w:tc>
          <w:tcPr>
            <w:tcW w:w="520" w:type="dxa"/>
            <w:vAlign w:val="bottom"/>
          </w:tcPr>
          <w:p>
            <w:pPr>
              <w:spacing w:after="0"/>
              <w:rPr>
                <w:sz w:val="11"/>
                <w:szCs w:val="11"/>
                <w:color w:val="auto"/>
              </w:rPr>
            </w:pPr>
          </w:p>
        </w:tc>
        <w:tc>
          <w:tcPr>
            <w:tcW w:w="7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w w:val="96"/>
              </w:rPr>
              <w:t>derivative</w:t>
            </w:r>
          </w:p>
        </w:tc>
        <w:tc>
          <w:tcPr>
            <w:tcW w:w="300" w:type="dxa"/>
            <w:vAlign w:val="bottom"/>
          </w:tcPr>
          <w:p>
            <w:pPr>
              <w:spacing w:after="0"/>
              <w:rPr>
                <w:sz w:val="11"/>
                <w:szCs w:val="11"/>
                <w:color w:val="auto"/>
              </w:rPr>
            </w:pPr>
          </w:p>
        </w:tc>
        <w:tc>
          <w:tcPr>
            <w:tcW w:w="1480" w:type="dxa"/>
            <w:vAlign w:val="bottom"/>
            <w:tcBorders>
              <w:right w:val="single" w:sz="8" w:color="2C2C2C"/>
            </w:tcBorders>
            <w:gridSpan w:val="4"/>
          </w:tcPr>
          <w:p>
            <w:pPr>
              <w:ind w:left="60"/>
              <w:spacing w:after="0" w:line="129"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7"/>
              </w:rPr>
              <w:t>(Month/Day/Year)</w:t>
            </w:r>
          </w:p>
        </w:tc>
        <w:tc>
          <w:tcPr>
            <w:tcW w:w="11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if any</w:t>
            </w: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Code (Instr.</w:t>
            </w:r>
          </w:p>
        </w:tc>
        <w:tc>
          <w:tcPr>
            <w:tcW w:w="98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Securities</w:t>
            </w:r>
          </w:p>
        </w:tc>
        <w:tc>
          <w:tcPr>
            <w:tcW w:w="146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7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w w:val="94"/>
              </w:rPr>
              <w:t>Securities</w:t>
            </w:r>
          </w:p>
        </w:tc>
        <w:tc>
          <w:tcPr>
            <w:tcW w:w="30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(Month/Day/Year)</w:t>
            </w: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98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Acquired (A)</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tcPr>
          <w:p>
            <w:pPr>
              <w:ind w:left="40"/>
              <w:spacing w:after="0" w:line="129" w:lineRule="exact"/>
              <w:rPr>
                <w:sz w:val="20"/>
                <w:szCs w:val="20"/>
                <w:color w:val="auto"/>
              </w:rPr>
            </w:pPr>
            <w:r>
              <w:rPr>
                <w:rFonts w:ascii="Arial" w:cs="Arial" w:eastAsia="Arial" w:hAnsi="Arial"/>
                <w:sz w:val="12"/>
                <w:szCs w:val="12"/>
                <w:b w:val="1"/>
                <w:bCs w:val="1"/>
                <w:color w:val="auto"/>
                <w:w w:val="92"/>
              </w:rPr>
              <w:t>Underlying</w:t>
            </w:r>
          </w:p>
        </w:tc>
        <w:tc>
          <w:tcPr>
            <w:tcW w:w="520" w:type="dxa"/>
            <w:vAlign w:val="bottom"/>
          </w:tcPr>
          <w:p>
            <w:pPr>
              <w:spacing w:after="0"/>
              <w:rPr>
                <w:sz w:val="11"/>
                <w:szCs w:val="11"/>
                <w:color w:val="auto"/>
              </w:rPr>
            </w:pPr>
          </w:p>
        </w:tc>
        <w:tc>
          <w:tcPr>
            <w:tcW w:w="7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or Disposed</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16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Derivative Security</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of (D) (Instr.</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16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(Instr. 3 and 4)</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w w:val="96"/>
              </w:rPr>
              <w:t>Following</w:t>
            </w:r>
          </w:p>
        </w:tc>
        <w:tc>
          <w:tcPr>
            <w:tcW w:w="30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3, 4 and 5)</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860" w:type="dxa"/>
            <w:vAlign w:val="bottom"/>
            <w:gridSpan w:val="2"/>
            <w:vMerge w:val="restart"/>
          </w:tcPr>
          <w:p>
            <w:pPr>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740" w:type="dxa"/>
            <w:vAlign w:val="bottom"/>
          </w:tcPr>
          <w:p>
            <w:pPr>
              <w:spacing w:after="0"/>
              <w:rPr>
                <w:sz w:val="3"/>
                <w:szCs w:val="3"/>
                <w:color w:val="auto"/>
              </w:rPr>
            </w:pPr>
          </w:p>
        </w:tc>
        <w:tc>
          <w:tcPr>
            <w:tcW w:w="500" w:type="dxa"/>
            <w:vAlign w:val="bottom"/>
          </w:tcPr>
          <w:p>
            <w:pPr>
              <w:spacing w:after="0"/>
              <w:rPr>
                <w:sz w:val="3"/>
                <w:szCs w:val="3"/>
                <w:color w:val="auto"/>
              </w:rPr>
            </w:pPr>
          </w:p>
        </w:tc>
        <w:tc>
          <w:tcPr>
            <w:tcW w:w="480" w:type="dxa"/>
            <w:vAlign w:val="bottom"/>
          </w:tcPr>
          <w:p>
            <w:pPr>
              <w:spacing w:after="0"/>
              <w:rPr>
                <w:sz w:val="3"/>
                <w:szCs w:val="3"/>
                <w:color w:val="auto"/>
              </w:rPr>
            </w:pPr>
          </w:p>
        </w:tc>
        <w:tc>
          <w:tcPr>
            <w:tcW w:w="60" w:type="dxa"/>
            <w:vAlign w:val="bottom"/>
          </w:tcPr>
          <w:p>
            <w:pPr>
              <w:spacing w:after="0"/>
              <w:rPr>
                <w:sz w:val="3"/>
                <w:szCs w:val="3"/>
                <w:color w:val="auto"/>
              </w:rPr>
            </w:pPr>
          </w:p>
        </w:tc>
        <w:tc>
          <w:tcPr>
            <w:tcW w:w="720" w:type="dxa"/>
            <w:vAlign w:val="bottom"/>
          </w:tcPr>
          <w:p>
            <w:pPr>
              <w:spacing w:after="0"/>
              <w:rPr>
                <w:sz w:val="3"/>
                <w:szCs w:val="3"/>
                <w:color w:val="auto"/>
              </w:rPr>
            </w:pPr>
          </w:p>
        </w:tc>
        <w:tc>
          <w:tcPr>
            <w:tcW w:w="680" w:type="dxa"/>
            <w:vAlign w:val="bottom"/>
          </w:tcPr>
          <w:p>
            <w:pPr>
              <w:spacing w:after="0"/>
              <w:rPr>
                <w:sz w:val="3"/>
                <w:szCs w:val="3"/>
                <w:color w:val="auto"/>
              </w:rPr>
            </w:pPr>
          </w:p>
        </w:tc>
        <w:tc>
          <w:tcPr>
            <w:tcW w:w="640" w:type="dxa"/>
            <w:vAlign w:val="bottom"/>
          </w:tcPr>
          <w:p>
            <w:pPr>
              <w:spacing w:after="0"/>
              <w:rPr>
                <w:sz w:val="3"/>
                <w:szCs w:val="3"/>
                <w:color w:val="auto"/>
              </w:rPr>
            </w:pPr>
          </w:p>
        </w:tc>
        <w:tc>
          <w:tcPr>
            <w:tcW w:w="5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line="129" w:lineRule="exact"/>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line="129"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line="129"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Date</w:t>
            </w:r>
          </w:p>
        </w:tc>
        <w:tc>
          <w:tcPr>
            <w:tcW w:w="680" w:type="dxa"/>
            <w:vAlign w:val="bottom"/>
          </w:tcPr>
          <w:p>
            <w:pPr>
              <w:spacing w:after="0" w:line="129"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spacing w:after="0"/>
              <w:rPr>
                <w:sz w:val="11"/>
                <w:szCs w:val="11"/>
                <w:color w:val="auto"/>
              </w:rPr>
            </w:pPr>
          </w:p>
        </w:tc>
        <w:tc>
          <w:tcPr>
            <w:tcW w:w="520" w:type="dxa"/>
            <w:vAlign w:val="bottom"/>
          </w:tcPr>
          <w:p>
            <w:pPr>
              <w:spacing w:after="0" w:line="129"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00" w:type="dxa"/>
            <w:vAlign w:val="bottom"/>
          </w:tcPr>
          <w:p>
            <w:pPr>
              <w:ind w:left="140"/>
              <w:spacing w:after="0"/>
              <w:rPr>
                <w:sz w:val="20"/>
                <w:szCs w:val="20"/>
                <w:color w:val="auto"/>
              </w:rPr>
            </w:pPr>
            <w:r>
              <w:rPr>
                <w:rFonts w:ascii="Arial" w:cs="Arial" w:eastAsia="Arial" w:hAnsi="Arial"/>
                <w:sz w:val="12"/>
                <w:szCs w:val="12"/>
                <w:b w:val="1"/>
                <w:bCs w:val="1"/>
                <w:color w:val="auto"/>
              </w:rPr>
              <w:t>(A)</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8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68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64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52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(2)</w:t>
            </w:r>
          </w:p>
        </w:tc>
        <w:tc>
          <w:tcPr>
            <w:tcW w:w="10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80" w:type="dxa"/>
            <w:vAlign w:val="bottom"/>
            <w:gridSpan w:val="2"/>
            <w:vMerge w:val="restart"/>
          </w:tcPr>
          <w:p>
            <w:pPr>
              <w:ind w:left="260"/>
              <w:spacing w:after="0"/>
              <w:rPr>
                <w:sz w:val="20"/>
                <w:szCs w:val="20"/>
                <w:color w:val="auto"/>
              </w:rPr>
            </w:pPr>
            <w:r>
              <w:rPr>
                <w:rFonts w:ascii="Times New Roman" w:cs="Times New Roman" w:eastAsia="Times New Roman" w:hAnsi="Times New Roman"/>
                <w:sz w:val="11"/>
                <w:szCs w:val="11"/>
                <w:color w:val="008000"/>
              </w:rPr>
              <w:t>(2)</w:t>
            </w:r>
          </w:p>
        </w:tc>
        <w:tc>
          <w:tcPr>
            <w:tcW w:w="680" w:type="dxa"/>
            <w:vAlign w:val="bottom"/>
            <w:vMerge w:val="restart"/>
          </w:tcPr>
          <w:p>
            <w:pPr>
              <w:ind w:left="240"/>
              <w:spacing w:after="0"/>
              <w:rPr>
                <w:sz w:val="20"/>
                <w:szCs w:val="20"/>
                <w:color w:val="auto"/>
              </w:rPr>
            </w:pPr>
            <w:r>
              <w:rPr>
                <w:rFonts w:ascii="Times New Roman" w:cs="Times New Roman" w:eastAsia="Times New Roman" w:hAnsi="Times New Roman"/>
                <w:sz w:val="11"/>
                <w:szCs w:val="11"/>
                <w:color w:val="008000"/>
              </w:rPr>
              <w:t>(2)</w:t>
            </w:r>
          </w:p>
        </w:tc>
        <w:tc>
          <w:tcPr>
            <w:tcW w:w="640" w:type="dxa"/>
            <w:vAlign w:val="bottom"/>
            <w:vMerge w:val="restart"/>
          </w:tcPr>
          <w:p>
            <w:pPr>
              <w:ind w:left="4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2,391</w:t>
            </w: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11"/>
                <w:szCs w:val="11"/>
                <w:color w:val="auto"/>
              </w:rPr>
            </w:pPr>
          </w:p>
        </w:tc>
        <w:tc>
          <w:tcPr>
            <w:tcW w:w="1040" w:type="dxa"/>
            <w:vAlign w:val="bottom"/>
          </w:tcPr>
          <w:p>
            <w:pPr>
              <w:jc w:val="right"/>
              <w:ind w:right="140"/>
              <w:spacing w:after="0" w:line="129" w:lineRule="exact"/>
              <w:rPr>
                <w:sz w:val="20"/>
                <w:szCs w:val="20"/>
                <w:color w:val="auto"/>
              </w:rPr>
            </w:pPr>
            <w:r>
              <w:rPr>
                <w:rFonts w:ascii="Times New Roman" w:cs="Times New Roman" w:eastAsia="Times New Roman" w:hAnsi="Times New Roman"/>
                <w:sz w:val="13"/>
                <w:szCs w:val="13"/>
                <w:color w:val="0000FF"/>
              </w:rPr>
              <w:t>06/10/2026</w:t>
            </w:r>
          </w:p>
        </w:tc>
        <w:tc>
          <w:tcPr>
            <w:tcW w:w="1120" w:type="dxa"/>
            <w:vAlign w:val="bottom"/>
          </w:tcPr>
          <w:p>
            <w:pPr>
              <w:spacing w:after="0"/>
              <w:rPr>
                <w:sz w:val="11"/>
                <w:szCs w:val="11"/>
                <w:color w:val="auto"/>
              </w:rPr>
            </w:pPr>
          </w:p>
        </w:tc>
        <w:tc>
          <w:tcPr>
            <w:tcW w:w="740" w:type="dxa"/>
            <w:vAlign w:val="bottom"/>
          </w:tcPr>
          <w:p>
            <w:pPr>
              <w:ind w:left="160"/>
              <w:spacing w:after="0" w:line="129" w:lineRule="exact"/>
              <w:rPr>
                <w:sz w:val="20"/>
                <w:szCs w:val="20"/>
                <w:color w:val="auto"/>
              </w:rPr>
            </w:pPr>
            <w:r>
              <w:rPr>
                <w:rFonts w:ascii="Times New Roman" w:cs="Times New Roman" w:eastAsia="Times New Roman" w:hAnsi="Times New Roman"/>
                <w:sz w:val="13"/>
                <w:szCs w:val="13"/>
                <w:color w:val="0000FF"/>
              </w:rPr>
              <w:t>M</w:t>
            </w:r>
          </w:p>
        </w:tc>
        <w:tc>
          <w:tcPr>
            <w:tcW w:w="500" w:type="dxa"/>
            <w:vAlign w:val="bottom"/>
          </w:tcPr>
          <w:p>
            <w:pPr>
              <w:spacing w:after="0"/>
              <w:rPr>
                <w:sz w:val="11"/>
                <w:szCs w:val="11"/>
                <w:color w:val="auto"/>
              </w:rPr>
            </w:pPr>
          </w:p>
        </w:tc>
        <w:tc>
          <w:tcPr>
            <w:tcW w:w="480" w:type="dxa"/>
            <w:vAlign w:val="bottom"/>
          </w:tcPr>
          <w:p>
            <w:pPr>
              <w:ind w:left="60"/>
              <w:spacing w:after="0" w:line="129" w:lineRule="exact"/>
              <w:rPr>
                <w:sz w:val="20"/>
                <w:szCs w:val="20"/>
                <w:color w:val="auto"/>
              </w:rPr>
            </w:pPr>
            <w:r>
              <w:rPr>
                <w:rFonts w:ascii="Times New Roman" w:cs="Times New Roman" w:eastAsia="Times New Roman" w:hAnsi="Times New Roman"/>
                <w:sz w:val="13"/>
                <w:szCs w:val="13"/>
                <w:color w:val="0000FF"/>
              </w:rPr>
              <w:t>2,391</w:t>
            </w:r>
          </w:p>
        </w:tc>
        <w:tc>
          <w:tcPr>
            <w:tcW w:w="780" w:type="dxa"/>
            <w:vAlign w:val="bottom"/>
            <w:gridSpan w:val="2"/>
            <w:vMerge w:val="continue"/>
          </w:tcPr>
          <w:p>
            <w:pPr>
              <w:spacing w:after="0"/>
              <w:rPr>
                <w:sz w:val="11"/>
                <w:szCs w:val="11"/>
                <w:color w:val="auto"/>
              </w:rPr>
            </w:pPr>
          </w:p>
        </w:tc>
        <w:tc>
          <w:tcPr>
            <w:tcW w:w="680" w:type="dxa"/>
            <w:vAlign w:val="bottom"/>
            <w:vMerge w:val="continue"/>
          </w:tcPr>
          <w:p>
            <w:pPr>
              <w:spacing w:after="0"/>
              <w:rPr>
                <w:sz w:val="11"/>
                <w:szCs w:val="11"/>
                <w:color w:val="auto"/>
              </w:rPr>
            </w:pPr>
          </w:p>
        </w:tc>
        <w:tc>
          <w:tcPr>
            <w:tcW w:w="640" w:type="dxa"/>
            <w:vAlign w:val="bottom"/>
            <w:vMerge w:val="continue"/>
          </w:tcPr>
          <w:p>
            <w:pPr>
              <w:spacing w:after="0"/>
              <w:rPr>
                <w:sz w:val="11"/>
                <w:szCs w:val="11"/>
                <w:color w:val="auto"/>
              </w:rPr>
            </w:pPr>
          </w:p>
        </w:tc>
        <w:tc>
          <w:tcPr>
            <w:tcW w:w="520" w:type="dxa"/>
            <w:vAlign w:val="bottom"/>
            <w:vMerge w:val="continue"/>
          </w:tcPr>
          <w:p>
            <w:pPr>
              <w:spacing w:after="0"/>
              <w:rPr>
                <w:sz w:val="11"/>
                <w:szCs w:val="11"/>
                <w:color w:val="auto"/>
              </w:rPr>
            </w:pPr>
          </w:p>
        </w:tc>
        <w:tc>
          <w:tcPr>
            <w:tcW w:w="760" w:type="dxa"/>
            <w:vAlign w:val="bottom"/>
            <w:gridSpan w:val="2"/>
          </w:tcPr>
          <w:p>
            <w:pPr>
              <w:ind w:left="280"/>
              <w:spacing w:after="0" w:line="129"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560" w:type="dxa"/>
            <w:vAlign w:val="bottom"/>
          </w:tcPr>
          <w:p>
            <w:pPr>
              <w:jc w:val="right"/>
              <w:ind w:right="61"/>
              <w:spacing w:after="0" w:line="129" w:lineRule="exact"/>
              <w:rPr>
                <w:sz w:val="20"/>
                <w:szCs w:val="20"/>
                <w:color w:val="auto"/>
              </w:rPr>
            </w:pPr>
            <w:r>
              <w:rPr>
                <w:rFonts w:ascii="Times New Roman" w:cs="Times New Roman" w:eastAsia="Times New Roman" w:hAnsi="Times New Roman"/>
                <w:sz w:val="13"/>
                <w:szCs w:val="13"/>
                <w:color w:val="0000FF"/>
              </w:rPr>
              <w:t>0</w:t>
            </w:r>
          </w:p>
        </w:tc>
        <w:tc>
          <w:tcPr>
            <w:tcW w:w="300" w:type="dxa"/>
            <w:vAlign w:val="bottom"/>
          </w:tcPr>
          <w:p>
            <w:pPr>
              <w:spacing w:after="0"/>
              <w:rPr>
                <w:sz w:val="11"/>
                <w:szCs w:val="11"/>
                <w:color w:val="auto"/>
              </w:rPr>
            </w:pPr>
          </w:p>
        </w:tc>
        <w:tc>
          <w:tcPr>
            <w:tcW w:w="660" w:type="dxa"/>
            <w:vAlign w:val="bottom"/>
          </w:tcPr>
          <w:p>
            <w:pPr>
              <w:ind w:left="320"/>
              <w:spacing w:after="0" w:line="129"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40" w:type="dxa"/>
            <w:vAlign w:val="bottom"/>
          </w:tcPr>
          <w:p>
            <w:pPr>
              <w:ind w:left="140"/>
              <w:spacing w:after="0" w:line="141" w:lineRule="exact"/>
              <w:rPr>
                <w:sz w:val="20"/>
                <w:szCs w:val="20"/>
                <w:color w:val="auto"/>
              </w:rPr>
            </w:pPr>
            <w:r>
              <w:rPr>
                <w:rFonts w:ascii="Times New Roman" w:cs="Times New Roman" w:eastAsia="Times New Roman" w:hAnsi="Times New Roman"/>
                <w:sz w:val="13"/>
                <w:szCs w:val="13"/>
                <w:color w:val="0000FF"/>
              </w:rPr>
              <w:t>Stock</w:t>
            </w: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vMerge w:val="continue"/>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740" w:type="dxa"/>
            <w:vAlign w:val="bottom"/>
          </w:tcPr>
          <w:p>
            <w:pPr>
              <w:spacing w:after="0"/>
              <w:rPr>
                <w:sz w:val="3"/>
                <w:szCs w:val="3"/>
                <w:color w:val="auto"/>
              </w:rPr>
            </w:pPr>
          </w:p>
        </w:tc>
        <w:tc>
          <w:tcPr>
            <w:tcW w:w="500" w:type="dxa"/>
            <w:vAlign w:val="bottom"/>
          </w:tcPr>
          <w:p>
            <w:pPr>
              <w:spacing w:after="0"/>
              <w:rPr>
                <w:sz w:val="3"/>
                <w:szCs w:val="3"/>
                <w:color w:val="auto"/>
              </w:rPr>
            </w:pPr>
          </w:p>
        </w:tc>
        <w:tc>
          <w:tcPr>
            <w:tcW w:w="480" w:type="dxa"/>
            <w:vAlign w:val="bottom"/>
          </w:tcPr>
          <w:p>
            <w:pPr>
              <w:spacing w:after="0"/>
              <w:rPr>
                <w:sz w:val="3"/>
                <w:szCs w:val="3"/>
                <w:color w:val="auto"/>
              </w:rPr>
            </w:pPr>
          </w:p>
        </w:tc>
        <w:tc>
          <w:tcPr>
            <w:tcW w:w="60" w:type="dxa"/>
            <w:vAlign w:val="bottom"/>
          </w:tcPr>
          <w:p>
            <w:pPr>
              <w:spacing w:after="0"/>
              <w:rPr>
                <w:sz w:val="3"/>
                <w:szCs w:val="3"/>
                <w:color w:val="auto"/>
              </w:rPr>
            </w:pPr>
          </w:p>
        </w:tc>
        <w:tc>
          <w:tcPr>
            <w:tcW w:w="720" w:type="dxa"/>
            <w:vAlign w:val="bottom"/>
          </w:tcPr>
          <w:p>
            <w:pPr>
              <w:spacing w:after="0"/>
              <w:rPr>
                <w:sz w:val="3"/>
                <w:szCs w:val="3"/>
                <w:color w:val="auto"/>
              </w:rPr>
            </w:pPr>
          </w:p>
        </w:tc>
        <w:tc>
          <w:tcPr>
            <w:tcW w:w="680" w:type="dxa"/>
            <w:vAlign w:val="bottom"/>
          </w:tcPr>
          <w:p>
            <w:pPr>
              <w:spacing w:after="0"/>
              <w:rPr>
                <w:sz w:val="3"/>
                <w:szCs w:val="3"/>
                <w:color w:val="auto"/>
              </w:rPr>
            </w:pPr>
          </w:p>
        </w:tc>
        <w:tc>
          <w:tcPr>
            <w:tcW w:w="640" w:type="dxa"/>
            <w:vAlign w:val="bottom"/>
          </w:tcPr>
          <w:p>
            <w:pPr>
              <w:spacing w:after="0"/>
              <w:rPr>
                <w:sz w:val="3"/>
                <w:szCs w:val="3"/>
                <w:color w:val="auto"/>
              </w:rPr>
            </w:pPr>
          </w:p>
        </w:tc>
        <w:tc>
          <w:tcPr>
            <w:tcW w:w="5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5"/>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(3)</w:t>
            </w:r>
          </w:p>
        </w:tc>
        <w:tc>
          <w:tcPr>
            <w:tcW w:w="10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80" w:type="dxa"/>
            <w:vAlign w:val="bottom"/>
            <w:gridSpan w:val="2"/>
            <w:vMerge w:val="restart"/>
          </w:tcPr>
          <w:p>
            <w:pPr>
              <w:ind w:left="260"/>
              <w:spacing w:after="0"/>
              <w:rPr>
                <w:sz w:val="20"/>
                <w:szCs w:val="20"/>
                <w:color w:val="auto"/>
              </w:rPr>
            </w:pPr>
            <w:r>
              <w:rPr>
                <w:rFonts w:ascii="Times New Roman" w:cs="Times New Roman" w:eastAsia="Times New Roman" w:hAnsi="Times New Roman"/>
                <w:sz w:val="11"/>
                <w:szCs w:val="11"/>
                <w:color w:val="008000"/>
              </w:rPr>
              <w:t>(3)</w:t>
            </w:r>
          </w:p>
        </w:tc>
        <w:tc>
          <w:tcPr>
            <w:tcW w:w="680" w:type="dxa"/>
            <w:vAlign w:val="bottom"/>
            <w:vMerge w:val="restart"/>
          </w:tcPr>
          <w:p>
            <w:pPr>
              <w:ind w:left="240"/>
              <w:spacing w:after="0"/>
              <w:rPr>
                <w:sz w:val="20"/>
                <w:szCs w:val="20"/>
                <w:color w:val="auto"/>
              </w:rPr>
            </w:pPr>
            <w:r>
              <w:rPr>
                <w:rFonts w:ascii="Times New Roman" w:cs="Times New Roman" w:eastAsia="Times New Roman" w:hAnsi="Times New Roman"/>
                <w:sz w:val="11"/>
                <w:szCs w:val="11"/>
                <w:color w:val="008000"/>
              </w:rPr>
              <w:t>(3)</w:t>
            </w:r>
          </w:p>
        </w:tc>
        <w:tc>
          <w:tcPr>
            <w:tcW w:w="640" w:type="dxa"/>
            <w:vAlign w:val="bottom"/>
            <w:vMerge w:val="restart"/>
          </w:tcPr>
          <w:p>
            <w:pPr>
              <w:ind w:left="4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2,498</w:t>
            </w: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11"/>
                <w:szCs w:val="11"/>
                <w:color w:val="auto"/>
              </w:rPr>
            </w:pPr>
          </w:p>
        </w:tc>
        <w:tc>
          <w:tcPr>
            <w:tcW w:w="1040" w:type="dxa"/>
            <w:vAlign w:val="bottom"/>
          </w:tcPr>
          <w:p>
            <w:pPr>
              <w:jc w:val="right"/>
              <w:ind w:right="140"/>
              <w:spacing w:after="0" w:line="129" w:lineRule="exact"/>
              <w:rPr>
                <w:sz w:val="20"/>
                <w:szCs w:val="20"/>
                <w:color w:val="auto"/>
              </w:rPr>
            </w:pPr>
            <w:r>
              <w:rPr>
                <w:rFonts w:ascii="Times New Roman" w:cs="Times New Roman" w:eastAsia="Times New Roman" w:hAnsi="Times New Roman"/>
                <w:sz w:val="13"/>
                <w:szCs w:val="13"/>
                <w:color w:val="0000FF"/>
              </w:rPr>
              <w:t>06/10/2026</w:t>
            </w:r>
          </w:p>
        </w:tc>
        <w:tc>
          <w:tcPr>
            <w:tcW w:w="1120" w:type="dxa"/>
            <w:vAlign w:val="bottom"/>
          </w:tcPr>
          <w:p>
            <w:pPr>
              <w:spacing w:after="0"/>
              <w:rPr>
                <w:sz w:val="11"/>
                <w:szCs w:val="11"/>
                <w:color w:val="auto"/>
              </w:rPr>
            </w:pPr>
          </w:p>
        </w:tc>
        <w:tc>
          <w:tcPr>
            <w:tcW w:w="740" w:type="dxa"/>
            <w:vAlign w:val="bottom"/>
          </w:tcPr>
          <w:p>
            <w:pPr>
              <w:ind w:left="160"/>
              <w:spacing w:after="0" w:line="129" w:lineRule="exact"/>
              <w:rPr>
                <w:sz w:val="20"/>
                <w:szCs w:val="20"/>
                <w:color w:val="auto"/>
              </w:rPr>
            </w:pPr>
            <w:r>
              <w:rPr>
                <w:rFonts w:ascii="Times New Roman" w:cs="Times New Roman" w:eastAsia="Times New Roman" w:hAnsi="Times New Roman"/>
                <w:sz w:val="13"/>
                <w:szCs w:val="13"/>
                <w:color w:val="0000FF"/>
              </w:rPr>
              <w:t>A</w:t>
            </w:r>
          </w:p>
        </w:tc>
        <w:tc>
          <w:tcPr>
            <w:tcW w:w="500" w:type="dxa"/>
            <w:vAlign w:val="bottom"/>
          </w:tcPr>
          <w:p>
            <w:pPr>
              <w:ind w:left="140"/>
              <w:spacing w:after="0" w:line="129" w:lineRule="exact"/>
              <w:rPr>
                <w:sz w:val="20"/>
                <w:szCs w:val="20"/>
                <w:color w:val="auto"/>
              </w:rPr>
            </w:pPr>
            <w:r>
              <w:rPr>
                <w:rFonts w:ascii="Times New Roman" w:cs="Times New Roman" w:eastAsia="Times New Roman" w:hAnsi="Times New Roman"/>
                <w:sz w:val="13"/>
                <w:szCs w:val="13"/>
                <w:color w:val="0000FF"/>
              </w:rPr>
              <w:t>2,498</w:t>
            </w:r>
          </w:p>
        </w:tc>
        <w:tc>
          <w:tcPr>
            <w:tcW w:w="480" w:type="dxa"/>
            <w:vAlign w:val="bottom"/>
          </w:tcPr>
          <w:p>
            <w:pPr>
              <w:spacing w:after="0"/>
              <w:rPr>
                <w:sz w:val="11"/>
                <w:szCs w:val="11"/>
                <w:color w:val="auto"/>
              </w:rPr>
            </w:pPr>
          </w:p>
        </w:tc>
        <w:tc>
          <w:tcPr>
            <w:tcW w:w="780" w:type="dxa"/>
            <w:vAlign w:val="bottom"/>
            <w:gridSpan w:val="2"/>
            <w:vMerge w:val="continue"/>
          </w:tcPr>
          <w:p>
            <w:pPr>
              <w:spacing w:after="0"/>
              <w:rPr>
                <w:sz w:val="11"/>
                <w:szCs w:val="11"/>
                <w:color w:val="auto"/>
              </w:rPr>
            </w:pPr>
          </w:p>
        </w:tc>
        <w:tc>
          <w:tcPr>
            <w:tcW w:w="680" w:type="dxa"/>
            <w:vAlign w:val="bottom"/>
            <w:vMerge w:val="continue"/>
          </w:tcPr>
          <w:p>
            <w:pPr>
              <w:spacing w:after="0"/>
              <w:rPr>
                <w:sz w:val="11"/>
                <w:szCs w:val="11"/>
                <w:color w:val="auto"/>
              </w:rPr>
            </w:pPr>
          </w:p>
        </w:tc>
        <w:tc>
          <w:tcPr>
            <w:tcW w:w="640" w:type="dxa"/>
            <w:vAlign w:val="bottom"/>
            <w:vMerge w:val="continue"/>
          </w:tcPr>
          <w:p>
            <w:pPr>
              <w:spacing w:after="0"/>
              <w:rPr>
                <w:sz w:val="11"/>
                <w:szCs w:val="11"/>
                <w:color w:val="auto"/>
              </w:rPr>
            </w:pPr>
          </w:p>
        </w:tc>
        <w:tc>
          <w:tcPr>
            <w:tcW w:w="520" w:type="dxa"/>
            <w:vAlign w:val="bottom"/>
            <w:vMerge w:val="continue"/>
          </w:tcPr>
          <w:p>
            <w:pPr>
              <w:spacing w:after="0"/>
              <w:rPr>
                <w:sz w:val="11"/>
                <w:szCs w:val="11"/>
                <w:color w:val="auto"/>
              </w:rPr>
            </w:pPr>
          </w:p>
        </w:tc>
        <w:tc>
          <w:tcPr>
            <w:tcW w:w="760" w:type="dxa"/>
            <w:vAlign w:val="bottom"/>
            <w:gridSpan w:val="2"/>
          </w:tcPr>
          <w:p>
            <w:pPr>
              <w:ind w:left="280"/>
              <w:spacing w:after="0" w:line="129"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56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0000FF"/>
              </w:rPr>
              <w:t>2,498</w:t>
            </w:r>
          </w:p>
        </w:tc>
        <w:tc>
          <w:tcPr>
            <w:tcW w:w="300" w:type="dxa"/>
            <w:vAlign w:val="bottom"/>
          </w:tcPr>
          <w:p>
            <w:pPr>
              <w:spacing w:after="0"/>
              <w:rPr>
                <w:sz w:val="11"/>
                <w:szCs w:val="11"/>
                <w:color w:val="auto"/>
              </w:rPr>
            </w:pPr>
          </w:p>
        </w:tc>
        <w:tc>
          <w:tcPr>
            <w:tcW w:w="660" w:type="dxa"/>
            <w:vAlign w:val="bottom"/>
          </w:tcPr>
          <w:p>
            <w:pPr>
              <w:ind w:left="320"/>
              <w:spacing w:after="0" w:line="129"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40" w:type="dxa"/>
            <w:vAlign w:val="bottom"/>
          </w:tcPr>
          <w:p>
            <w:pPr>
              <w:ind w:left="140"/>
              <w:spacing w:after="0" w:line="141" w:lineRule="exact"/>
              <w:rPr>
                <w:sz w:val="20"/>
                <w:szCs w:val="20"/>
                <w:color w:val="auto"/>
              </w:rPr>
            </w:pPr>
            <w:r>
              <w:rPr>
                <w:rFonts w:ascii="Times New Roman" w:cs="Times New Roman" w:eastAsia="Times New Roman" w:hAnsi="Times New Roman"/>
                <w:sz w:val="13"/>
                <w:szCs w:val="13"/>
                <w:color w:val="0000FF"/>
              </w:rPr>
              <w:t>Stock</w:t>
            </w: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vMerge w:val="continue"/>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740" w:type="dxa"/>
            <w:vAlign w:val="bottom"/>
          </w:tcPr>
          <w:p>
            <w:pPr>
              <w:spacing w:after="0"/>
              <w:rPr>
                <w:sz w:val="3"/>
                <w:szCs w:val="3"/>
                <w:color w:val="auto"/>
              </w:rPr>
            </w:pPr>
          </w:p>
        </w:tc>
        <w:tc>
          <w:tcPr>
            <w:tcW w:w="500" w:type="dxa"/>
            <w:vAlign w:val="bottom"/>
          </w:tcPr>
          <w:p>
            <w:pPr>
              <w:spacing w:after="0"/>
              <w:rPr>
                <w:sz w:val="3"/>
                <w:szCs w:val="3"/>
                <w:color w:val="auto"/>
              </w:rPr>
            </w:pPr>
          </w:p>
        </w:tc>
        <w:tc>
          <w:tcPr>
            <w:tcW w:w="480" w:type="dxa"/>
            <w:vAlign w:val="bottom"/>
          </w:tcPr>
          <w:p>
            <w:pPr>
              <w:spacing w:after="0"/>
              <w:rPr>
                <w:sz w:val="3"/>
                <w:szCs w:val="3"/>
                <w:color w:val="auto"/>
              </w:rPr>
            </w:pPr>
          </w:p>
        </w:tc>
        <w:tc>
          <w:tcPr>
            <w:tcW w:w="60" w:type="dxa"/>
            <w:vAlign w:val="bottom"/>
          </w:tcPr>
          <w:p>
            <w:pPr>
              <w:spacing w:after="0"/>
              <w:rPr>
                <w:sz w:val="3"/>
                <w:szCs w:val="3"/>
                <w:color w:val="auto"/>
              </w:rPr>
            </w:pPr>
          </w:p>
        </w:tc>
        <w:tc>
          <w:tcPr>
            <w:tcW w:w="720" w:type="dxa"/>
            <w:vAlign w:val="bottom"/>
          </w:tcPr>
          <w:p>
            <w:pPr>
              <w:spacing w:after="0"/>
              <w:rPr>
                <w:sz w:val="3"/>
                <w:szCs w:val="3"/>
                <w:color w:val="auto"/>
              </w:rPr>
            </w:pPr>
          </w:p>
        </w:tc>
        <w:tc>
          <w:tcPr>
            <w:tcW w:w="680" w:type="dxa"/>
            <w:vAlign w:val="bottom"/>
          </w:tcPr>
          <w:p>
            <w:pPr>
              <w:spacing w:after="0"/>
              <w:rPr>
                <w:sz w:val="3"/>
                <w:szCs w:val="3"/>
                <w:color w:val="auto"/>
              </w:rPr>
            </w:pPr>
          </w:p>
        </w:tc>
        <w:tc>
          <w:tcPr>
            <w:tcW w:w="640" w:type="dxa"/>
            <w:vAlign w:val="bottom"/>
          </w:tcPr>
          <w:p>
            <w:pPr>
              <w:spacing w:after="0"/>
              <w:rPr>
                <w:sz w:val="3"/>
                <w:szCs w:val="3"/>
                <w:color w:val="auto"/>
              </w:rPr>
            </w:pPr>
          </w:p>
        </w:tc>
        <w:tc>
          <w:tcPr>
            <w:tcW w:w="5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5"/>
        </w:trPr>
        <w:tc>
          <w:tcPr>
            <w:tcW w:w="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-2190750</wp:posOffset>
            </wp:positionV>
            <wp:extent cx="29210" cy="21958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2195830"/>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3" w:lineRule="exact"/>
        <w:rPr>
          <w:sz w:val="24"/>
          <w:szCs w:val="24"/>
          <w:color w:val="auto"/>
        </w:rPr>
      </w:pPr>
    </w:p>
    <w:p>
      <w:pPr>
        <w:ind w:left="40" w:right="360" w:firstLine="1"/>
        <w:spacing w:after="0" w:line="290" w:lineRule="auto"/>
        <w:tabs>
          <w:tab w:leader="none" w:pos="168"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Shares are held via CHESS Depositary Interests ("CDIs"), which are units of beneficial ownership in shares of common stock of the Company that are publicly traded on the Australian Securities Exchange (the "ASX") and held by CHESS Depositary Nominees Pty. Limited, a subsidiary of ASX Limited, the company that operates the ASX. Each CDI represents one fully paid share of common stock.</w:t>
      </w:r>
    </w:p>
    <w:p>
      <w:pPr>
        <w:ind w:left="160" w:hanging="119"/>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vesting of restricted stock units granted on June 10, 2025. The award has fully vested. Each restricted stock unit converted into a share of common stock on a one-for-one basis.</w:t>
      </w:r>
    </w:p>
    <w:p>
      <w:pPr>
        <w:spacing w:after="0" w:line="43" w:lineRule="exact"/>
        <w:rPr>
          <w:rFonts w:ascii="Times New Roman" w:cs="Times New Roman" w:eastAsia="Times New Roman" w:hAnsi="Times New Roman"/>
          <w:sz w:val="13"/>
          <w:szCs w:val="13"/>
          <w:color w:val="008000"/>
        </w:rPr>
      </w:pPr>
    </w:p>
    <w:p>
      <w:pPr>
        <w:ind w:left="40" w:right="160" w:firstLine="1"/>
        <w:spacing w:after="0" w:line="247" w:lineRule="auto"/>
        <w:tabs>
          <w:tab w:leader="none" w:pos="168"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restricted stock units are scheduled to vest on the earlier of (a) the date of the issuer's 2027 annual meeting of stockholders and (b) June 10, 2027. Each unit converts into a share of common stock on a one-for-one basis.</w:t>
      </w:r>
    </w:p>
    <w:p>
      <w:pPr>
        <w:ind w:left="6600"/>
        <w:spacing w:after="0" w:line="185" w:lineRule="auto"/>
        <w:rPr>
          <w:sz w:val="20"/>
          <w:szCs w:val="20"/>
          <w:color w:val="auto"/>
        </w:rPr>
      </w:pPr>
      <w:r>
        <w:rPr>
          <w:rFonts w:ascii="Times New Roman" w:cs="Times New Roman" w:eastAsia="Times New Roman" w:hAnsi="Times New Roman"/>
          <w:sz w:val="16"/>
          <w:szCs w:val="16"/>
          <w:color w:val="0000FF"/>
        </w:rPr>
        <w:t xml:space="preserve">/s/ Sweta Gabhawala, attorney-  </w:t>
      </w:r>
      <w:r>
        <w:rPr>
          <w:rFonts w:ascii="Times New Roman" w:cs="Times New Roman" w:eastAsia="Times New Roman" w:hAnsi="Times New Roman"/>
          <w:sz w:val="31"/>
          <w:szCs w:val="31"/>
          <w:color w:val="0000FF"/>
          <w:vertAlign w:val="subscript"/>
        </w:rPr>
        <w:t>06/12/2026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4187825</wp:posOffset>
            </wp:positionH>
            <wp:positionV relativeFrom="paragraph">
              <wp:posOffset>-26670</wp:posOffset>
            </wp:positionV>
            <wp:extent cx="132524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25245"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in-fact for Virginia E. Shanks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4187825</wp:posOffset>
            </wp:positionH>
            <wp:positionV relativeFrom="paragraph">
              <wp:posOffset>-20955</wp:posOffset>
            </wp:positionV>
            <wp:extent cx="12496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249680" cy="8255"/>
                    </a:xfrm>
                    <a:prstGeom prst="rect">
                      <a:avLst/>
                    </a:prstGeom>
                    <a:noFill/>
                  </pic:spPr>
                </pic:pic>
              </a:graphicData>
            </a:graphic>
          </wp:anchor>
        </w:drawing>
        <w:drawing>
          <wp:anchor simplePos="0" relativeHeight="251657728" behindDoc="1" locked="0" layoutInCell="0" allowOverlap="1">
            <wp:simplePos x="0" y="0"/>
            <wp:positionH relativeFrom="column">
              <wp:posOffset>5583555</wp:posOffset>
            </wp:positionH>
            <wp:positionV relativeFrom="paragraph">
              <wp:posOffset>-86360</wp:posOffset>
            </wp:positionV>
            <wp:extent cx="48323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483235" cy="8255"/>
                    </a:xfrm>
                    <a:prstGeom prst="rect">
                      <a:avLst/>
                    </a:prstGeom>
                    <a:noFill/>
                  </pic:spPr>
                </pic:pic>
              </a:graphicData>
            </a:graphic>
          </wp:anchor>
        </w:drawing>
      </w:r>
    </w:p>
    <w:p>
      <w:pPr>
        <w:spacing w:after="0" w:line="24"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3"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3"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3" w:lineRule="exact"/>
        <w:rPr>
          <w:sz w:val="24"/>
          <w:szCs w:val="24"/>
          <w:color w:val="auto"/>
        </w:rPr>
      </w:pPr>
    </w:p>
    <w:p>
      <w:pPr>
        <w:jc w:val="both"/>
        <w:ind w:left="40" w:right="3620" w:firstLine="1"/>
        <w:spacing w:after="0" w:line="335"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7" w:right="359" w:bottom="1440" w:gutter="0" w:footer="0" w:header="0"/>
          <w:type w:val="continuous"/>
        </w:sectPr>
      </w:pPr>
    </w:p>
    <w:bookmarkStart w:id="1" w:name="page2"/>
    <w:bookmarkEnd w:id="1"/>
    <w:p>
      <w:pPr>
        <w:jc w:val="right"/>
        <w:spacing w:after="0"/>
        <w:rPr>
          <w:sz w:val="20"/>
          <w:szCs w:val="20"/>
          <w:color w:val="auto"/>
        </w:rPr>
      </w:pPr>
      <w:r>
        <w:rPr>
          <w:rFonts w:ascii="Times New Roman" w:cs="Times New Roman" w:eastAsia="Times New Roman" w:hAnsi="Times New Roman"/>
          <w:sz w:val="17"/>
          <w:szCs w:val="17"/>
          <w:b w:val="1"/>
          <w:bCs w:val="1"/>
          <w:color w:val="auto"/>
        </w:rPr>
        <w:t>Exhibit 24</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u w:val="single" w:color="auto"/>
          <w:color w:val="auto"/>
        </w:rPr>
        <w:t>POWER OF ATTORNEY</w:t>
      </w:r>
    </w:p>
    <w:p>
      <w:pPr>
        <w:spacing w:after="0" w:line="220" w:lineRule="exact"/>
        <w:rPr>
          <w:sz w:val="20"/>
          <w:szCs w:val="20"/>
          <w:color w:val="auto"/>
        </w:rPr>
      </w:pPr>
    </w:p>
    <w:p>
      <w:pPr>
        <w:ind w:firstLine="617"/>
        <w:spacing w:after="0" w:line="285" w:lineRule="auto"/>
        <w:rPr>
          <w:sz w:val="20"/>
          <w:szCs w:val="20"/>
          <w:color w:val="auto"/>
        </w:rPr>
      </w:pPr>
      <w:r>
        <w:rPr>
          <w:rFonts w:ascii="Times New Roman" w:cs="Times New Roman" w:eastAsia="Times New Roman" w:hAnsi="Times New Roman"/>
          <w:sz w:val="17"/>
          <w:szCs w:val="17"/>
          <w:color w:val="auto"/>
        </w:rPr>
        <w:t>KNOW ALL BY THESE PRESENTS, that the undersigned hereby constitutes and appoints each of Susan Dawson, John Cuddihy and Sweta Gabhawala, signing singly, the undersigned’s true and lawful attorneys-in-fact to:</w:t>
      </w:r>
    </w:p>
    <w:p>
      <w:pPr>
        <w:spacing w:after="0" w:line="153" w:lineRule="exact"/>
        <w:rPr>
          <w:sz w:val="20"/>
          <w:szCs w:val="20"/>
          <w:color w:val="auto"/>
        </w:rPr>
      </w:pPr>
    </w:p>
    <w:p>
      <w:pPr>
        <w:jc w:val="both"/>
        <w:ind w:left="620" w:right="460" w:hanging="309"/>
        <w:spacing w:after="0" w:line="269" w:lineRule="auto"/>
        <w:tabs>
          <w:tab w:leader="none" w:pos="6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execute for and on behalf of the undersigned, in the undersigned’s capacity as an officer and/or director of Light &amp; Wonder, Inc. (the “Company”), Forms 3, 4 and 5 in accordance with Section 16(a) of the Securities Exchange Act of 1934, as amended (the “Exchange Act”), and the rules thereunder;</w:t>
      </w:r>
    </w:p>
    <w:p>
      <w:pPr>
        <w:spacing w:after="0" w:line="165" w:lineRule="exact"/>
        <w:rPr>
          <w:rFonts w:ascii="Times New Roman" w:cs="Times New Roman" w:eastAsia="Times New Roman" w:hAnsi="Times New Roman"/>
          <w:sz w:val="17"/>
          <w:szCs w:val="17"/>
          <w:color w:val="auto"/>
        </w:rPr>
      </w:pPr>
    </w:p>
    <w:p>
      <w:pPr>
        <w:jc w:val="both"/>
        <w:ind w:left="620" w:right="480" w:hanging="309"/>
        <w:spacing w:after="0" w:line="269" w:lineRule="auto"/>
        <w:tabs>
          <w:tab w:leader="none" w:pos="6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do and perform any and all acts for and on behalf of the undersigned which may be necessary or desirable to complete and execute any such Form 3, 4 and 5, and any amendments thereto, and timely file such form or report with the Securities and Exchange Commission and any stock exchange or similar authority; and</w:t>
      </w:r>
    </w:p>
    <w:p>
      <w:pPr>
        <w:spacing w:after="0" w:line="165" w:lineRule="exact"/>
        <w:rPr>
          <w:rFonts w:ascii="Times New Roman" w:cs="Times New Roman" w:eastAsia="Times New Roman" w:hAnsi="Times New Roman"/>
          <w:sz w:val="17"/>
          <w:szCs w:val="17"/>
          <w:color w:val="auto"/>
        </w:rPr>
      </w:pPr>
    </w:p>
    <w:p>
      <w:pPr>
        <w:jc w:val="both"/>
        <w:ind w:left="620" w:right="460" w:hanging="309"/>
        <w:spacing w:after="0" w:line="263" w:lineRule="auto"/>
        <w:tabs>
          <w:tab w:leader="none" w:pos="6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171" w:lineRule="exact"/>
        <w:rPr>
          <w:sz w:val="20"/>
          <w:szCs w:val="20"/>
          <w:color w:val="auto"/>
        </w:rPr>
      </w:pPr>
    </w:p>
    <w:p>
      <w:pPr>
        <w:jc w:val="both"/>
        <w:ind w:firstLine="617"/>
        <w:spacing w:after="0" w:line="259" w:lineRule="auto"/>
        <w:rPr>
          <w:sz w:val="20"/>
          <w:szCs w:val="20"/>
          <w:color w:val="auto"/>
        </w:rPr>
      </w:pPr>
      <w:r>
        <w:rPr>
          <w:rFonts w:ascii="Times New Roman" w:cs="Times New Roman" w:eastAsia="Times New Roman" w:hAnsi="Times New Roman"/>
          <w:sz w:val="17"/>
          <w:szCs w:val="17"/>
          <w:color w:val="auto"/>
        </w:rPr>
        <w:t>The undersigned hereby grants to each such attorney-in-fact full power and authority to do and perform any and every act and thing whatsoever requisite, necessary, or proper to be done in the exercise of any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of the Exchange Act.</w:t>
      </w:r>
    </w:p>
    <w:p>
      <w:pPr>
        <w:spacing w:after="0" w:line="174" w:lineRule="exact"/>
        <w:rPr>
          <w:sz w:val="20"/>
          <w:szCs w:val="20"/>
          <w:color w:val="auto"/>
        </w:rPr>
      </w:pPr>
    </w:p>
    <w:p>
      <w:pPr>
        <w:jc w:val="both"/>
        <w:ind w:right="20" w:firstLine="617"/>
        <w:spacing w:after="0" w:line="269" w:lineRule="auto"/>
        <w:rPr>
          <w:sz w:val="20"/>
          <w:szCs w:val="20"/>
          <w:color w:val="auto"/>
        </w:rPr>
      </w:pPr>
      <w:r>
        <w:rPr>
          <w:rFonts w:ascii="Times New Roman" w:cs="Times New Roman" w:eastAsia="Times New Roman" w:hAnsi="Times New Roman"/>
          <w:sz w:val="17"/>
          <w:szCs w:val="17"/>
          <w:color w:val="auto"/>
        </w:rPr>
        <w:t>This Power of Attorney supersedes any Power of Attorney previously granted by the undersigned with respect to the foregoing matters and shall remain in full force and effect until the undersigned is no longer required to file Forms 3, 4 or 5 with respect to the undersigned’s holdings of and transactions in securities issued by the Company, unless earlier revoked by the undersigned in a signed writing delivered to the foregoing attorneys-in-fact.</w:t>
      </w:r>
    </w:p>
    <w:p>
      <w:pPr>
        <w:spacing w:after="0" w:line="16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IN WITNESS WHEREOF, the undersigned has executed this Power of Attorney on this 12th day of June, 2026.</w:t>
      </w:r>
    </w:p>
    <w:p>
      <w:pPr>
        <w:spacing w:after="0" w:line="200" w:lineRule="exact"/>
        <w:rPr>
          <w:sz w:val="20"/>
          <w:szCs w:val="20"/>
          <w:color w:val="auto"/>
        </w:rPr>
      </w:pPr>
    </w:p>
    <w:p>
      <w:pPr>
        <w:spacing w:after="0" w:line="221"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7"/>
          <w:szCs w:val="17"/>
          <w:color w:val="auto"/>
        </w:rPr>
        <w:t>/s/ Virginia E. Shanks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3494405</wp:posOffset>
            </wp:positionH>
            <wp:positionV relativeFrom="paragraph">
              <wp:posOffset>17145</wp:posOffset>
            </wp:positionV>
            <wp:extent cx="264414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2644140" cy="8255"/>
                    </a:xfrm>
                    <a:prstGeom prst="rect">
                      <a:avLst/>
                    </a:prstGeom>
                    <a:noFill/>
                  </pic:spPr>
                </pic:pic>
              </a:graphicData>
            </a:graphic>
          </wp:anchor>
        </w:drawing>
      </w:r>
    </w:p>
    <w:p>
      <w:pPr>
        <w:spacing w:after="0" w:line="7"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7"/>
          <w:szCs w:val="17"/>
          <w:color w:val="auto"/>
        </w:rPr>
        <w:t>Virginia E. Shanks</w:t>
      </w:r>
    </w:p>
    <w:sectPr>
      <w:pgSz w:w="11900" w:h="16838" w:orient="portrait"/>
      <w:cols w:equalWidth="0" w:num="1">
        <w:col w:w="10980"/>
      </w:cols>
      <w:pgMar w:left="460" w:top="350"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13" Type="http://schemas.openxmlformats.org/officeDocument/2006/relationships/hyperlink" Target="http://www.sec.gov/cgi-bin/browse-edgar?action=getcompany&amp;CIK=0001269955" TargetMode="External"/><Relationship Id="rId14" Type="http://schemas.openxmlformats.org/officeDocument/2006/relationships/hyperlink" Target="http://www.sec.gov/cgi-bin/browse-edgar?action=getcompany&amp;CIK=000075000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2026-06-12T20:55:17Z</dcterms:created>
  <dcterms:modified xsi:type="dcterms:W3CDTF">2026-06-12T20:55:17Z</dcterms:modified>
</cp:coreProperties>
</file>